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B3" w:rsidRPr="002E0340" w:rsidRDefault="004D1DB3" w:rsidP="004D1DB3">
      <w:pPr>
        <w:spacing w:after="0" w:line="240" w:lineRule="auto"/>
        <w:jc w:val="center"/>
        <w:rPr>
          <w:rFonts w:ascii="Times New Roman" w:eastAsia="Times New Roman" w:hAnsi="Times New Roman" w:cs="Times New Roman"/>
          <w:b/>
          <w:sz w:val="24"/>
          <w:szCs w:val="24"/>
          <w:lang w:eastAsia="es-CO"/>
        </w:rPr>
      </w:pPr>
      <w:r w:rsidRPr="002E0340">
        <w:rPr>
          <w:rFonts w:ascii="Times New Roman" w:eastAsia="Times New Roman" w:hAnsi="Times New Roman" w:cs="Times New Roman"/>
          <w:b/>
          <w:bCs/>
          <w:sz w:val="24"/>
          <w:szCs w:val="24"/>
          <w:lang w:eastAsia="es-CO"/>
        </w:rPr>
        <w:t>DECRETO N° 1794</w:t>
      </w:r>
    </w:p>
    <w:p w:rsidR="00CC58CF" w:rsidRPr="002E0340" w:rsidRDefault="00CC58CF" w:rsidP="004D1DB3">
      <w:pPr>
        <w:spacing w:after="0" w:line="240" w:lineRule="auto"/>
        <w:jc w:val="center"/>
        <w:rPr>
          <w:rFonts w:ascii="Times New Roman" w:eastAsia="Times New Roman" w:hAnsi="Times New Roman" w:cs="Times New Roman"/>
          <w:b/>
          <w:sz w:val="24"/>
          <w:szCs w:val="24"/>
          <w:lang w:eastAsia="es-CO"/>
        </w:rPr>
      </w:pPr>
    </w:p>
    <w:p w:rsidR="004D1DB3" w:rsidRPr="002E0340" w:rsidRDefault="004D1DB3" w:rsidP="004D1DB3">
      <w:pPr>
        <w:spacing w:after="0" w:line="240" w:lineRule="auto"/>
        <w:jc w:val="center"/>
        <w:rPr>
          <w:rFonts w:ascii="Times New Roman" w:eastAsia="Times New Roman" w:hAnsi="Times New Roman" w:cs="Times New Roman"/>
          <w:b/>
          <w:sz w:val="24"/>
          <w:szCs w:val="24"/>
          <w:lang w:eastAsia="es-CO"/>
        </w:rPr>
      </w:pPr>
      <w:r w:rsidRPr="002E0340">
        <w:rPr>
          <w:rFonts w:ascii="Times New Roman" w:eastAsia="Times New Roman" w:hAnsi="Times New Roman" w:cs="Times New Roman"/>
          <w:b/>
          <w:sz w:val="24"/>
          <w:szCs w:val="24"/>
          <w:lang w:eastAsia="es-CO"/>
        </w:rPr>
        <w:t>21-08-2013</w:t>
      </w:r>
      <w:bookmarkStart w:id="0" w:name="_GoBack"/>
      <w:bookmarkEnd w:id="0"/>
    </w:p>
    <w:p w:rsidR="00CC58CF" w:rsidRPr="002E0340" w:rsidRDefault="00CC58CF" w:rsidP="004D1DB3">
      <w:pPr>
        <w:spacing w:after="0" w:line="240" w:lineRule="auto"/>
        <w:jc w:val="center"/>
        <w:rPr>
          <w:rFonts w:ascii="Times New Roman" w:eastAsia="Times New Roman" w:hAnsi="Times New Roman" w:cs="Times New Roman"/>
          <w:b/>
          <w:sz w:val="24"/>
          <w:szCs w:val="24"/>
          <w:lang w:eastAsia="es-CO"/>
        </w:rPr>
      </w:pPr>
    </w:p>
    <w:p w:rsidR="004D1DB3" w:rsidRPr="002E0340" w:rsidRDefault="004D1DB3" w:rsidP="004D1DB3">
      <w:pPr>
        <w:spacing w:after="0" w:line="240" w:lineRule="auto"/>
        <w:jc w:val="center"/>
        <w:rPr>
          <w:rFonts w:ascii="Times New Roman" w:eastAsia="Times New Roman" w:hAnsi="Times New Roman" w:cs="Times New Roman"/>
          <w:b/>
          <w:iCs/>
          <w:sz w:val="24"/>
          <w:szCs w:val="24"/>
          <w:lang w:eastAsia="es-CO"/>
        </w:rPr>
      </w:pPr>
      <w:r w:rsidRPr="002E0340">
        <w:rPr>
          <w:rFonts w:ascii="Times New Roman" w:eastAsia="Times New Roman" w:hAnsi="Times New Roman" w:cs="Times New Roman"/>
          <w:b/>
          <w:iCs/>
          <w:sz w:val="24"/>
          <w:szCs w:val="24"/>
          <w:lang w:eastAsia="es-CO"/>
        </w:rPr>
        <w:t>MINISTERIO DE HACIENDA Y CRÉDITO PÚBLICO</w:t>
      </w:r>
    </w:p>
    <w:p w:rsidR="004D1DB3" w:rsidRPr="002E0340" w:rsidRDefault="004D1DB3" w:rsidP="004D1DB3">
      <w:pPr>
        <w:spacing w:after="0" w:line="240" w:lineRule="auto"/>
        <w:jc w:val="center"/>
        <w:rPr>
          <w:rFonts w:ascii="Times New Roman" w:eastAsia="Times New Roman" w:hAnsi="Times New Roman" w:cs="Times New Roman"/>
          <w:b/>
          <w:i/>
          <w:iCs/>
          <w:sz w:val="24"/>
          <w:szCs w:val="24"/>
          <w:lang w:eastAsia="es-CO"/>
        </w:rPr>
      </w:pPr>
    </w:p>
    <w:p w:rsidR="004D1DB3" w:rsidRPr="002E0340" w:rsidRDefault="004D1DB3" w:rsidP="004D1DB3">
      <w:pPr>
        <w:spacing w:after="0" w:line="240" w:lineRule="auto"/>
        <w:jc w:val="center"/>
        <w:rPr>
          <w:rFonts w:ascii="Times New Roman" w:eastAsia="Times New Roman" w:hAnsi="Times New Roman" w:cs="Times New Roman"/>
          <w:b/>
          <w:i/>
          <w:iCs/>
          <w:sz w:val="24"/>
          <w:szCs w:val="24"/>
          <w:lang w:eastAsia="es-CO"/>
        </w:rPr>
      </w:pPr>
    </w:p>
    <w:p w:rsidR="004D1DB3" w:rsidRPr="002E0340" w:rsidRDefault="004D1DB3" w:rsidP="004D1DB3">
      <w:pPr>
        <w:spacing w:after="0" w:line="240" w:lineRule="auto"/>
        <w:jc w:val="center"/>
        <w:rPr>
          <w:rFonts w:ascii="Times New Roman" w:eastAsia="Times New Roman" w:hAnsi="Times New Roman" w:cs="Times New Roman"/>
          <w:sz w:val="24"/>
          <w:szCs w:val="24"/>
          <w:lang w:eastAsia="es-CO"/>
        </w:rPr>
      </w:pPr>
      <w:proofErr w:type="gramStart"/>
      <w:r w:rsidRPr="002E0340">
        <w:rPr>
          <w:rFonts w:ascii="Times New Roman" w:eastAsia="Times New Roman" w:hAnsi="Times New Roman" w:cs="Times New Roman"/>
          <w:i/>
          <w:iCs/>
          <w:sz w:val="24"/>
          <w:szCs w:val="24"/>
          <w:lang w:eastAsia="es-CO"/>
        </w:rPr>
        <w:t>por</w:t>
      </w:r>
      <w:proofErr w:type="gramEnd"/>
      <w:r w:rsidRPr="002E0340">
        <w:rPr>
          <w:rFonts w:ascii="Times New Roman" w:eastAsia="Times New Roman" w:hAnsi="Times New Roman" w:cs="Times New Roman"/>
          <w:i/>
          <w:iCs/>
          <w:sz w:val="24"/>
          <w:szCs w:val="24"/>
          <w:lang w:eastAsia="es-CO"/>
        </w:rPr>
        <w:t xml:space="preserve"> el cual se reglamenta parcialmente la Ley 1607 de 2012 “por la cual se expiden normas en materia tributaria y se dictan otras disposiciones”.</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El Presidente de la República de Colombia, en ejercicio de sus facultades constitucionales y legales, en especial las que le confieren los numerales 11 y 20 del artículo 189 de la Constitución Política, los artículos </w:t>
      </w:r>
      <w:hyperlink r:id="rId5" w:tooltip="Estatuto Tributario CETA" w:history="1">
        <w:r w:rsidRPr="002E0340">
          <w:rPr>
            <w:rFonts w:ascii="Times New Roman" w:eastAsia="Times New Roman" w:hAnsi="Times New Roman" w:cs="Times New Roman"/>
            <w:sz w:val="24"/>
            <w:szCs w:val="24"/>
            <w:lang w:eastAsia="es-CO"/>
          </w:rPr>
          <w:t>424</w:t>
        </w:r>
      </w:hyperlink>
      <w:r w:rsidRPr="002E0340">
        <w:rPr>
          <w:rFonts w:ascii="Times New Roman" w:eastAsia="Times New Roman" w:hAnsi="Times New Roman" w:cs="Times New Roman"/>
          <w:sz w:val="24"/>
          <w:szCs w:val="24"/>
          <w:lang w:eastAsia="es-CO"/>
        </w:rPr>
        <w:t xml:space="preserve">, </w:t>
      </w:r>
      <w:hyperlink r:id="rId6" w:tooltip="Estatuto Tributario CETA" w:history="1">
        <w:r w:rsidRPr="002E0340">
          <w:rPr>
            <w:rFonts w:ascii="Times New Roman" w:eastAsia="Times New Roman" w:hAnsi="Times New Roman" w:cs="Times New Roman"/>
            <w:sz w:val="24"/>
            <w:szCs w:val="24"/>
            <w:lang w:eastAsia="es-CO"/>
          </w:rPr>
          <w:t>437-1</w:t>
        </w:r>
      </w:hyperlink>
      <w:r w:rsidRPr="002E0340">
        <w:rPr>
          <w:rFonts w:ascii="Times New Roman" w:eastAsia="Times New Roman" w:hAnsi="Times New Roman" w:cs="Times New Roman"/>
          <w:sz w:val="24"/>
          <w:szCs w:val="24"/>
          <w:lang w:eastAsia="es-CO"/>
        </w:rPr>
        <w:t xml:space="preserve">, </w:t>
      </w:r>
      <w:hyperlink r:id="rId7" w:tooltip="Estatuto Tributario CETA" w:history="1">
        <w:r w:rsidRPr="002E0340">
          <w:rPr>
            <w:rFonts w:ascii="Times New Roman" w:eastAsia="Times New Roman" w:hAnsi="Times New Roman" w:cs="Times New Roman"/>
            <w:sz w:val="24"/>
            <w:szCs w:val="24"/>
            <w:lang w:eastAsia="es-CO"/>
          </w:rPr>
          <w:t>437-4</w:t>
        </w:r>
      </w:hyperlink>
      <w:r w:rsidRPr="002E0340">
        <w:rPr>
          <w:rFonts w:ascii="Times New Roman" w:eastAsia="Times New Roman" w:hAnsi="Times New Roman" w:cs="Times New Roman"/>
          <w:sz w:val="24"/>
          <w:szCs w:val="24"/>
          <w:lang w:eastAsia="es-CO"/>
        </w:rPr>
        <w:t xml:space="preserve">, </w:t>
      </w:r>
      <w:hyperlink r:id="rId8" w:tooltip="Estatuto Tributario CETA" w:history="1">
        <w:r w:rsidRPr="002E0340">
          <w:rPr>
            <w:rFonts w:ascii="Times New Roman" w:eastAsia="Times New Roman" w:hAnsi="Times New Roman" w:cs="Times New Roman"/>
            <w:sz w:val="24"/>
            <w:szCs w:val="24"/>
            <w:lang w:eastAsia="es-CO"/>
          </w:rPr>
          <w:t>468-3</w:t>
        </w:r>
      </w:hyperlink>
      <w:r w:rsidRPr="002E0340">
        <w:rPr>
          <w:rFonts w:ascii="Times New Roman" w:eastAsia="Times New Roman" w:hAnsi="Times New Roman" w:cs="Times New Roman"/>
          <w:sz w:val="24"/>
          <w:szCs w:val="24"/>
          <w:lang w:eastAsia="es-CO"/>
        </w:rPr>
        <w:t xml:space="preserve">, </w:t>
      </w:r>
      <w:hyperlink r:id="rId9" w:tooltip="Estatuto Tributario CETA" w:history="1">
        <w:r w:rsidRPr="002E0340">
          <w:rPr>
            <w:rFonts w:ascii="Times New Roman" w:eastAsia="Times New Roman" w:hAnsi="Times New Roman" w:cs="Times New Roman"/>
            <w:sz w:val="24"/>
            <w:szCs w:val="24"/>
            <w:lang w:eastAsia="es-CO"/>
          </w:rPr>
          <w:t>481</w:t>
        </w:r>
      </w:hyperlink>
      <w:r w:rsidRPr="002E0340">
        <w:rPr>
          <w:rFonts w:ascii="Times New Roman" w:eastAsia="Times New Roman" w:hAnsi="Times New Roman" w:cs="Times New Roman"/>
          <w:sz w:val="24"/>
          <w:szCs w:val="24"/>
          <w:lang w:eastAsia="es-CO"/>
        </w:rPr>
        <w:t xml:space="preserve"> y </w:t>
      </w:r>
      <w:hyperlink r:id="rId10" w:tooltip="Estatuto Tributario CETA" w:history="1">
        <w:r w:rsidRPr="002E0340">
          <w:rPr>
            <w:rFonts w:ascii="Times New Roman" w:eastAsia="Times New Roman" w:hAnsi="Times New Roman" w:cs="Times New Roman"/>
            <w:sz w:val="24"/>
            <w:szCs w:val="24"/>
            <w:lang w:eastAsia="es-CO"/>
          </w:rPr>
          <w:t>600</w:t>
        </w:r>
      </w:hyperlink>
      <w:r w:rsidRPr="002E0340">
        <w:rPr>
          <w:rFonts w:ascii="Times New Roman" w:eastAsia="Times New Roman" w:hAnsi="Times New Roman" w:cs="Times New Roman"/>
          <w:sz w:val="24"/>
          <w:szCs w:val="24"/>
          <w:lang w:eastAsia="es-CO"/>
        </w:rPr>
        <w:t xml:space="preserve"> del Estatuto Tributario y en desarrollo de los artículos </w:t>
      </w:r>
      <w:hyperlink r:id="rId11" w:tooltip="Estatuto Tributario CETA" w:history="1">
        <w:r w:rsidRPr="002E0340">
          <w:rPr>
            <w:rFonts w:ascii="Times New Roman" w:eastAsia="Times New Roman" w:hAnsi="Times New Roman" w:cs="Times New Roman"/>
            <w:sz w:val="24"/>
            <w:szCs w:val="24"/>
            <w:lang w:eastAsia="es-CO"/>
          </w:rPr>
          <w:t>437-2</w:t>
        </w:r>
      </w:hyperlink>
      <w:r w:rsidRPr="002E0340">
        <w:rPr>
          <w:rFonts w:ascii="Times New Roman" w:eastAsia="Times New Roman" w:hAnsi="Times New Roman" w:cs="Times New Roman"/>
          <w:sz w:val="24"/>
          <w:szCs w:val="24"/>
          <w:lang w:eastAsia="es-CO"/>
        </w:rPr>
        <w:t xml:space="preserve">, </w:t>
      </w:r>
      <w:hyperlink r:id="rId12" w:tooltip="Estatuto Tributario CETA" w:history="1">
        <w:r w:rsidRPr="002E0340">
          <w:rPr>
            <w:rFonts w:ascii="Times New Roman" w:eastAsia="Times New Roman" w:hAnsi="Times New Roman" w:cs="Times New Roman"/>
            <w:sz w:val="24"/>
            <w:szCs w:val="24"/>
            <w:lang w:eastAsia="es-CO"/>
          </w:rPr>
          <w:t>437-5</w:t>
        </w:r>
      </w:hyperlink>
      <w:r w:rsidRPr="002E0340">
        <w:rPr>
          <w:rFonts w:ascii="Times New Roman" w:eastAsia="Times New Roman" w:hAnsi="Times New Roman" w:cs="Times New Roman"/>
          <w:sz w:val="24"/>
          <w:szCs w:val="24"/>
          <w:lang w:eastAsia="es-CO"/>
        </w:rPr>
        <w:t xml:space="preserve">, </w:t>
      </w:r>
      <w:hyperlink r:id="rId13" w:tooltip="Estatuto Tributario CETA" w:history="1">
        <w:r w:rsidRPr="002E0340">
          <w:rPr>
            <w:rFonts w:ascii="Times New Roman" w:eastAsia="Times New Roman" w:hAnsi="Times New Roman" w:cs="Times New Roman"/>
            <w:sz w:val="24"/>
            <w:szCs w:val="24"/>
            <w:lang w:eastAsia="es-CO"/>
          </w:rPr>
          <w:t>462-1</w:t>
        </w:r>
      </w:hyperlink>
      <w:r w:rsidRPr="002E0340">
        <w:rPr>
          <w:rFonts w:ascii="Times New Roman" w:eastAsia="Times New Roman" w:hAnsi="Times New Roman" w:cs="Times New Roman"/>
          <w:sz w:val="24"/>
          <w:szCs w:val="24"/>
          <w:lang w:eastAsia="es-CO"/>
        </w:rPr>
        <w:t xml:space="preserve">, </w:t>
      </w:r>
      <w:hyperlink r:id="rId14" w:tooltip="Estatuto Tributario CETA" w:history="1">
        <w:r w:rsidRPr="002E0340">
          <w:rPr>
            <w:rFonts w:ascii="Times New Roman" w:eastAsia="Times New Roman" w:hAnsi="Times New Roman" w:cs="Times New Roman"/>
            <w:sz w:val="24"/>
            <w:szCs w:val="24"/>
            <w:lang w:eastAsia="es-CO"/>
          </w:rPr>
          <w:t>462-2</w:t>
        </w:r>
      </w:hyperlink>
      <w:r w:rsidRPr="002E0340">
        <w:rPr>
          <w:rFonts w:ascii="Times New Roman" w:eastAsia="Times New Roman" w:hAnsi="Times New Roman" w:cs="Times New Roman"/>
          <w:sz w:val="24"/>
          <w:szCs w:val="24"/>
          <w:lang w:eastAsia="es-CO"/>
        </w:rPr>
        <w:t xml:space="preserve">, </w:t>
      </w:r>
      <w:hyperlink r:id="rId15" w:tooltip="Estatuto Tributario CETA" w:history="1">
        <w:r w:rsidRPr="002E0340">
          <w:rPr>
            <w:rFonts w:ascii="Times New Roman" w:eastAsia="Times New Roman" w:hAnsi="Times New Roman" w:cs="Times New Roman"/>
            <w:sz w:val="24"/>
            <w:szCs w:val="24"/>
            <w:lang w:eastAsia="es-CO"/>
          </w:rPr>
          <w:t>468-1</w:t>
        </w:r>
      </w:hyperlink>
      <w:r w:rsidRPr="002E0340">
        <w:rPr>
          <w:rFonts w:ascii="Times New Roman" w:eastAsia="Times New Roman" w:hAnsi="Times New Roman" w:cs="Times New Roman"/>
          <w:sz w:val="24"/>
          <w:szCs w:val="24"/>
          <w:lang w:eastAsia="es-CO"/>
        </w:rPr>
        <w:t xml:space="preserve">, </w:t>
      </w:r>
      <w:hyperlink r:id="rId16" w:tooltip="Estatuto Tributario CETA" w:history="1">
        <w:r w:rsidRPr="002E0340">
          <w:rPr>
            <w:rFonts w:ascii="Times New Roman" w:eastAsia="Times New Roman" w:hAnsi="Times New Roman" w:cs="Times New Roman"/>
            <w:sz w:val="24"/>
            <w:szCs w:val="24"/>
            <w:lang w:eastAsia="es-CO"/>
          </w:rPr>
          <w:t>477</w:t>
        </w:r>
      </w:hyperlink>
      <w:r w:rsidRPr="002E0340">
        <w:rPr>
          <w:rFonts w:ascii="Times New Roman" w:eastAsia="Times New Roman" w:hAnsi="Times New Roman" w:cs="Times New Roman"/>
          <w:sz w:val="24"/>
          <w:szCs w:val="24"/>
          <w:lang w:eastAsia="es-CO"/>
        </w:rPr>
        <w:t xml:space="preserve">, </w:t>
      </w:r>
      <w:hyperlink r:id="rId17" w:tooltip="Estatuto Tributario CETA" w:history="1">
        <w:r w:rsidRPr="002E0340">
          <w:rPr>
            <w:rFonts w:ascii="Times New Roman" w:eastAsia="Times New Roman" w:hAnsi="Times New Roman" w:cs="Times New Roman"/>
            <w:sz w:val="24"/>
            <w:szCs w:val="24"/>
            <w:lang w:eastAsia="es-CO"/>
          </w:rPr>
          <w:t>485</w:t>
        </w:r>
      </w:hyperlink>
      <w:r w:rsidRPr="002E0340">
        <w:rPr>
          <w:rFonts w:ascii="Times New Roman" w:eastAsia="Times New Roman" w:hAnsi="Times New Roman" w:cs="Times New Roman"/>
          <w:sz w:val="24"/>
          <w:szCs w:val="24"/>
          <w:lang w:eastAsia="es-CO"/>
        </w:rPr>
        <w:t xml:space="preserve">, </w:t>
      </w:r>
      <w:hyperlink r:id="rId18" w:tooltip="Estatuto Tributario CETA" w:history="1">
        <w:r w:rsidRPr="002E0340">
          <w:rPr>
            <w:rFonts w:ascii="Times New Roman" w:eastAsia="Times New Roman" w:hAnsi="Times New Roman" w:cs="Times New Roman"/>
            <w:sz w:val="24"/>
            <w:szCs w:val="24"/>
            <w:lang w:eastAsia="es-CO"/>
          </w:rPr>
          <w:t>499</w:t>
        </w:r>
      </w:hyperlink>
      <w:r w:rsidRPr="002E0340">
        <w:rPr>
          <w:rFonts w:ascii="Times New Roman" w:eastAsia="Times New Roman" w:hAnsi="Times New Roman" w:cs="Times New Roman"/>
          <w:sz w:val="24"/>
          <w:szCs w:val="24"/>
          <w:lang w:eastAsia="es-CO"/>
        </w:rPr>
        <w:t xml:space="preserve">, </w:t>
      </w:r>
      <w:hyperlink r:id="rId19" w:tooltip="Estatuto Tributario CETA" w:history="1">
        <w:r w:rsidRPr="002E0340">
          <w:rPr>
            <w:rFonts w:ascii="Times New Roman" w:eastAsia="Times New Roman" w:hAnsi="Times New Roman" w:cs="Times New Roman"/>
            <w:sz w:val="24"/>
            <w:szCs w:val="24"/>
            <w:lang w:eastAsia="es-CO"/>
          </w:rPr>
          <w:t>512-1</w:t>
        </w:r>
      </w:hyperlink>
      <w:r w:rsidRPr="002E0340">
        <w:rPr>
          <w:rFonts w:ascii="Times New Roman" w:eastAsia="Times New Roman" w:hAnsi="Times New Roman" w:cs="Times New Roman"/>
          <w:sz w:val="24"/>
          <w:szCs w:val="24"/>
          <w:lang w:eastAsia="es-CO"/>
        </w:rPr>
        <w:t xml:space="preserve">, </w:t>
      </w:r>
      <w:hyperlink r:id="rId20" w:tooltip="Estatuto Tributario CETA" w:history="1">
        <w:r w:rsidRPr="002E0340">
          <w:rPr>
            <w:rFonts w:ascii="Times New Roman" w:eastAsia="Times New Roman" w:hAnsi="Times New Roman" w:cs="Times New Roman"/>
            <w:sz w:val="24"/>
            <w:szCs w:val="24"/>
            <w:lang w:eastAsia="es-CO"/>
          </w:rPr>
          <w:t>512-3</w:t>
        </w:r>
      </w:hyperlink>
      <w:r w:rsidRPr="002E0340">
        <w:rPr>
          <w:rFonts w:ascii="Times New Roman" w:eastAsia="Times New Roman" w:hAnsi="Times New Roman" w:cs="Times New Roman"/>
          <w:sz w:val="24"/>
          <w:szCs w:val="24"/>
          <w:lang w:eastAsia="es-CO"/>
        </w:rPr>
        <w:t xml:space="preserve">, </w:t>
      </w:r>
      <w:hyperlink r:id="rId21" w:tooltip="Estatuto Tributario CETA" w:history="1">
        <w:r w:rsidRPr="002E0340">
          <w:rPr>
            <w:rFonts w:ascii="Times New Roman" w:eastAsia="Times New Roman" w:hAnsi="Times New Roman" w:cs="Times New Roman"/>
            <w:sz w:val="24"/>
            <w:szCs w:val="24"/>
            <w:lang w:eastAsia="es-CO"/>
          </w:rPr>
          <w:t>512-4</w:t>
        </w:r>
      </w:hyperlink>
      <w:r w:rsidRPr="002E0340">
        <w:rPr>
          <w:rFonts w:ascii="Times New Roman" w:eastAsia="Times New Roman" w:hAnsi="Times New Roman" w:cs="Times New Roman"/>
          <w:sz w:val="24"/>
          <w:szCs w:val="24"/>
          <w:lang w:eastAsia="es-CO"/>
        </w:rPr>
        <w:t xml:space="preserve">, </w:t>
      </w:r>
      <w:hyperlink r:id="rId22" w:tooltip="Estatuto Tributario CETA" w:history="1">
        <w:r w:rsidRPr="002E0340">
          <w:rPr>
            <w:rFonts w:ascii="Times New Roman" w:eastAsia="Times New Roman" w:hAnsi="Times New Roman" w:cs="Times New Roman"/>
            <w:sz w:val="24"/>
            <w:szCs w:val="24"/>
            <w:lang w:eastAsia="es-CO"/>
          </w:rPr>
          <w:t>512-5</w:t>
        </w:r>
      </w:hyperlink>
      <w:r w:rsidRPr="002E0340">
        <w:rPr>
          <w:rFonts w:ascii="Times New Roman" w:eastAsia="Times New Roman" w:hAnsi="Times New Roman" w:cs="Times New Roman"/>
          <w:sz w:val="24"/>
          <w:szCs w:val="24"/>
          <w:lang w:eastAsia="es-CO"/>
        </w:rPr>
        <w:t xml:space="preserve">, </w:t>
      </w:r>
      <w:hyperlink r:id="rId23" w:tooltip="Estatuto Tributario CETA" w:history="1">
        <w:r w:rsidRPr="002E0340">
          <w:rPr>
            <w:rFonts w:ascii="Times New Roman" w:eastAsia="Times New Roman" w:hAnsi="Times New Roman" w:cs="Times New Roman"/>
            <w:sz w:val="24"/>
            <w:szCs w:val="24"/>
            <w:lang w:eastAsia="es-CO"/>
          </w:rPr>
          <w:t>512-8</w:t>
        </w:r>
      </w:hyperlink>
      <w:r w:rsidRPr="002E0340">
        <w:rPr>
          <w:rFonts w:ascii="Times New Roman" w:eastAsia="Times New Roman" w:hAnsi="Times New Roman" w:cs="Times New Roman"/>
          <w:sz w:val="24"/>
          <w:szCs w:val="24"/>
          <w:lang w:eastAsia="es-CO"/>
        </w:rPr>
        <w:t xml:space="preserve">, </w:t>
      </w:r>
      <w:hyperlink r:id="rId24" w:tooltip="Estatuto Tributario CETA" w:history="1">
        <w:r w:rsidRPr="002E0340">
          <w:rPr>
            <w:rFonts w:ascii="Times New Roman" w:eastAsia="Times New Roman" w:hAnsi="Times New Roman" w:cs="Times New Roman"/>
            <w:sz w:val="24"/>
            <w:szCs w:val="24"/>
            <w:lang w:eastAsia="es-CO"/>
          </w:rPr>
          <w:t>512-9</w:t>
        </w:r>
      </w:hyperlink>
      <w:r w:rsidRPr="002E0340">
        <w:rPr>
          <w:rFonts w:ascii="Times New Roman" w:eastAsia="Times New Roman" w:hAnsi="Times New Roman" w:cs="Times New Roman"/>
          <w:sz w:val="24"/>
          <w:szCs w:val="24"/>
          <w:lang w:eastAsia="es-CO"/>
        </w:rPr>
        <w:t xml:space="preserve">, </w:t>
      </w:r>
      <w:hyperlink r:id="rId25" w:tooltip="Estatuto Tributario CETA" w:history="1">
        <w:r w:rsidRPr="002E0340">
          <w:rPr>
            <w:rFonts w:ascii="Times New Roman" w:eastAsia="Times New Roman" w:hAnsi="Times New Roman" w:cs="Times New Roman"/>
            <w:sz w:val="24"/>
            <w:szCs w:val="24"/>
            <w:lang w:eastAsia="es-CO"/>
          </w:rPr>
          <w:t>512-10</w:t>
        </w:r>
      </w:hyperlink>
      <w:r w:rsidRPr="002E0340">
        <w:rPr>
          <w:rFonts w:ascii="Times New Roman" w:eastAsia="Times New Roman" w:hAnsi="Times New Roman" w:cs="Times New Roman"/>
          <w:sz w:val="24"/>
          <w:szCs w:val="24"/>
          <w:lang w:eastAsia="es-CO"/>
        </w:rPr>
        <w:t xml:space="preserve">, </w:t>
      </w:r>
      <w:hyperlink r:id="rId26" w:tooltip="Estatuto Tributario CETA" w:history="1">
        <w:r w:rsidRPr="002E0340">
          <w:rPr>
            <w:rFonts w:ascii="Times New Roman" w:eastAsia="Times New Roman" w:hAnsi="Times New Roman" w:cs="Times New Roman"/>
            <w:sz w:val="24"/>
            <w:szCs w:val="24"/>
            <w:lang w:eastAsia="es-CO"/>
          </w:rPr>
          <w:t>512-11</w:t>
        </w:r>
      </w:hyperlink>
      <w:r w:rsidRPr="002E0340">
        <w:rPr>
          <w:rFonts w:ascii="Times New Roman" w:eastAsia="Times New Roman" w:hAnsi="Times New Roman" w:cs="Times New Roman"/>
          <w:sz w:val="24"/>
          <w:szCs w:val="24"/>
          <w:lang w:eastAsia="es-CO"/>
        </w:rPr>
        <w:t xml:space="preserve">, </w:t>
      </w:r>
      <w:hyperlink r:id="rId27" w:tooltip="Estatuto Tributario CETA" w:history="1">
        <w:r w:rsidRPr="002E0340">
          <w:rPr>
            <w:rFonts w:ascii="Times New Roman" w:eastAsia="Times New Roman" w:hAnsi="Times New Roman" w:cs="Times New Roman"/>
            <w:sz w:val="24"/>
            <w:szCs w:val="24"/>
            <w:lang w:eastAsia="es-CO"/>
          </w:rPr>
          <w:t>512-12</w:t>
        </w:r>
      </w:hyperlink>
      <w:r w:rsidRPr="002E0340">
        <w:rPr>
          <w:rFonts w:ascii="Times New Roman" w:eastAsia="Times New Roman" w:hAnsi="Times New Roman" w:cs="Times New Roman"/>
          <w:sz w:val="24"/>
          <w:szCs w:val="24"/>
          <w:lang w:eastAsia="es-CO"/>
        </w:rPr>
        <w:t xml:space="preserve"> y </w:t>
      </w:r>
      <w:hyperlink r:id="rId28" w:tooltip="Estatuto Tributario CETA" w:history="1">
        <w:r w:rsidRPr="002E0340">
          <w:rPr>
            <w:rFonts w:ascii="Times New Roman" w:eastAsia="Times New Roman" w:hAnsi="Times New Roman" w:cs="Times New Roman"/>
            <w:sz w:val="24"/>
            <w:szCs w:val="24"/>
            <w:lang w:eastAsia="es-CO"/>
          </w:rPr>
          <w:t>771-2</w:t>
        </w:r>
      </w:hyperlink>
      <w:r w:rsidRPr="002E0340">
        <w:rPr>
          <w:rFonts w:ascii="Times New Roman" w:eastAsia="Times New Roman" w:hAnsi="Times New Roman" w:cs="Times New Roman"/>
          <w:sz w:val="24"/>
          <w:szCs w:val="24"/>
          <w:lang w:eastAsia="es-CO"/>
        </w:rPr>
        <w:t xml:space="preserve"> del Estatuto Tributario, el artículo 78 de la Ley 633 de 2000, el artículo 10 del Decreto número 2788 de 2004 y el artículo 186 de la Ley 1607 de 2012,</w:t>
      </w:r>
    </w:p>
    <w:p w:rsidR="004D1DB3" w:rsidRPr="002E0340" w:rsidRDefault="004D1DB3" w:rsidP="004D1DB3">
      <w:pPr>
        <w:spacing w:after="0" w:line="240" w:lineRule="auto"/>
        <w:jc w:val="center"/>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center"/>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center"/>
        <w:rPr>
          <w:rFonts w:ascii="Times New Roman" w:eastAsia="Times New Roman" w:hAnsi="Times New Roman" w:cs="Times New Roman"/>
          <w:b/>
          <w:sz w:val="24"/>
          <w:szCs w:val="24"/>
          <w:lang w:eastAsia="es-CO"/>
        </w:rPr>
      </w:pPr>
      <w:r w:rsidRPr="002E0340">
        <w:rPr>
          <w:rFonts w:ascii="Times New Roman" w:eastAsia="Times New Roman" w:hAnsi="Times New Roman" w:cs="Times New Roman"/>
          <w:b/>
          <w:sz w:val="24"/>
          <w:szCs w:val="24"/>
          <w:lang w:eastAsia="es-CO"/>
        </w:rPr>
        <w:t>CONSIDERANDO:</w:t>
      </w:r>
    </w:p>
    <w:p w:rsidR="004D1DB3" w:rsidRPr="002E0340" w:rsidRDefault="004D1DB3" w:rsidP="004D1DB3">
      <w:pPr>
        <w:spacing w:after="0" w:line="240" w:lineRule="auto"/>
        <w:jc w:val="both"/>
        <w:rPr>
          <w:rFonts w:ascii="Times New Roman" w:eastAsia="Times New Roman" w:hAnsi="Times New Roman" w:cs="Times New Roman"/>
          <w:b/>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Que la Ley 1607 de 2012 dictó normas en materia tributaria e introdujo modificaciones al Estatuto Tributario, entre las cuales se destacan las relativas al impuesto sobre las ventas y la creación del impuesto nacional al consumo.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Que la Ley 1607 de 2012 modificó el </w:t>
      </w:r>
      <w:hyperlink r:id="rId29" w:tooltip="Estatuto Tributario CETA" w:history="1">
        <w:r w:rsidRPr="002E0340">
          <w:rPr>
            <w:rFonts w:ascii="Times New Roman" w:eastAsia="Times New Roman" w:hAnsi="Times New Roman" w:cs="Times New Roman"/>
            <w:sz w:val="24"/>
            <w:szCs w:val="24"/>
            <w:lang w:eastAsia="es-CO"/>
          </w:rPr>
          <w:t>artículo 424</w:t>
        </w:r>
      </w:hyperlink>
      <w:r w:rsidRPr="002E0340">
        <w:rPr>
          <w:rFonts w:ascii="Times New Roman" w:eastAsia="Times New Roman" w:hAnsi="Times New Roman" w:cs="Times New Roman"/>
          <w:sz w:val="24"/>
          <w:szCs w:val="24"/>
          <w:lang w:eastAsia="es-CO"/>
        </w:rPr>
        <w:t xml:space="preserve"> del Estatuto Tributario el cual establece los bienes excluidos del impuesto sobre las ventas y que para la correcta aplicación de dicha exclusión es necesaria su reglamentación.</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Que la Ley 1607 de 2012 disminuyó el porcentaje de retención en la fuente a título del impuesto sobre las ventas establecido en el </w:t>
      </w:r>
      <w:hyperlink r:id="rId30" w:tooltip="Estatuto Tributario CETA" w:history="1">
        <w:r w:rsidRPr="002E0340">
          <w:rPr>
            <w:rFonts w:ascii="Times New Roman" w:eastAsia="Times New Roman" w:hAnsi="Times New Roman" w:cs="Times New Roman"/>
            <w:sz w:val="24"/>
            <w:szCs w:val="24"/>
            <w:lang w:eastAsia="es-CO"/>
          </w:rPr>
          <w:t>artículo 437-1</w:t>
        </w:r>
      </w:hyperlink>
      <w:r w:rsidRPr="002E0340">
        <w:rPr>
          <w:rFonts w:ascii="Times New Roman" w:eastAsia="Times New Roman" w:hAnsi="Times New Roman" w:cs="Times New Roman"/>
          <w:sz w:val="24"/>
          <w:szCs w:val="24"/>
          <w:lang w:eastAsia="es-CO"/>
        </w:rPr>
        <w:t xml:space="preserve"> del Estatuto Tributario y facultó al Gobierno Nacional para disminuir dicho porcentaje de retención.</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Que de conformidad con lo establecido en los artículos </w:t>
      </w:r>
      <w:hyperlink r:id="rId31" w:tooltip="Estatuto Tributario CETA" w:history="1">
        <w:r w:rsidRPr="002E0340">
          <w:rPr>
            <w:rFonts w:ascii="Times New Roman" w:eastAsia="Times New Roman" w:hAnsi="Times New Roman" w:cs="Times New Roman"/>
            <w:sz w:val="24"/>
            <w:szCs w:val="24"/>
            <w:lang w:eastAsia="es-CO"/>
          </w:rPr>
          <w:t>437-4</w:t>
        </w:r>
      </w:hyperlink>
      <w:r w:rsidRPr="002E0340">
        <w:rPr>
          <w:rFonts w:ascii="Times New Roman" w:eastAsia="Times New Roman" w:hAnsi="Times New Roman" w:cs="Times New Roman"/>
          <w:sz w:val="24"/>
          <w:szCs w:val="24"/>
          <w:lang w:eastAsia="es-CO"/>
        </w:rPr>
        <w:t xml:space="preserve"> y </w:t>
      </w:r>
      <w:hyperlink r:id="rId32" w:tooltip="Estatuto Tributario CETA" w:history="1">
        <w:r w:rsidRPr="002E0340">
          <w:rPr>
            <w:rFonts w:ascii="Times New Roman" w:eastAsia="Times New Roman" w:hAnsi="Times New Roman" w:cs="Times New Roman"/>
            <w:sz w:val="24"/>
            <w:szCs w:val="24"/>
            <w:lang w:eastAsia="es-CO"/>
          </w:rPr>
          <w:t>437-5</w:t>
        </w:r>
      </w:hyperlink>
      <w:r w:rsidRPr="002E0340">
        <w:rPr>
          <w:rFonts w:ascii="Times New Roman" w:eastAsia="Times New Roman" w:hAnsi="Times New Roman" w:cs="Times New Roman"/>
          <w:sz w:val="24"/>
          <w:szCs w:val="24"/>
          <w:lang w:eastAsia="es-CO"/>
        </w:rPr>
        <w:t xml:space="preserve"> del Estatuto Tributario se creó un porcentaje especial de retención en la fuente a título del impuesto sobre las ventas para los sectores de chatarra y tabaco para lo cual se hace necesario establecer el procedimiento de aplicación de dicho porcentaje.</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Que de conformidad con los artículos </w:t>
      </w:r>
      <w:hyperlink r:id="rId33" w:tooltip="Estatuto Tributario CETA" w:history="1">
        <w:r w:rsidRPr="002E0340">
          <w:rPr>
            <w:rFonts w:ascii="Times New Roman" w:eastAsia="Times New Roman" w:hAnsi="Times New Roman" w:cs="Times New Roman"/>
            <w:sz w:val="24"/>
            <w:szCs w:val="24"/>
            <w:lang w:eastAsia="es-CO"/>
          </w:rPr>
          <w:t>462-1</w:t>
        </w:r>
      </w:hyperlink>
      <w:r w:rsidRPr="002E0340">
        <w:rPr>
          <w:rFonts w:ascii="Times New Roman" w:eastAsia="Times New Roman" w:hAnsi="Times New Roman" w:cs="Times New Roman"/>
          <w:sz w:val="24"/>
          <w:szCs w:val="24"/>
          <w:lang w:eastAsia="es-CO"/>
        </w:rPr>
        <w:t xml:space="preserve"> y </w:t>
      </w:r>
      <w:hyperlink r:id="rId34" w:tooltip="Estatuto Tributario CETA" w:history="1">
        <w:r w:rsidRPr="002E0340">
          <w:rPr>
            <w:rFonts w:ascii="Times New Roman" w:eastAsia="Times New Roman" w:hAnsi="Times New Roman" w:cs="Times New Roman"/>
            <w:sz w:val="24"/>
            <w:szCs w:val="24"/>
            <w:lang w:eastAsia="es-CO"/>
          </w:rPr>
          <w:t>468-3</w:t>
        </w:r>
      </w:hyperlink>
      <w:r w:rsidRPr="002E0340">
        <w:rPr>
          <w:rFonts w:ascii="Times New Roman" w:eastAsia="Times New Roman" w:hAnsi="Times New Roman" w:cs="Times New Roman"/>
          <w:sz w:val="24"/>
          <w:szCs w:val="24"/>
          <w:lang w:eastAsia="es-CO"/>
        </w:rPr>
        <w:t xml:space="preserve"> del Estatuto Tributario se establece una base gravable y tarifa especiales aplicables a los servicios integrales de aseo y cafetería, vigilancia, aseo y temporales de empleo, por lo que se hace necesario establecer el ámbito de aplicación de cada uno.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Que el </w:t>
      </w:r>
      <w:hyperlink r:id="rId35" w:tooltip="Estatuto Tributario CETA" w:history="1">
        <w:r w:rsidRPr="002E0340">
          <w:rPr>
            <w:rFonts w:ascii="Times New Roman" w:eastAsia="Times New Roman" w:hAnsi="Times New Roman" w:cs="Times New Roman"/>
            <w:sz w:val="24"/>
            <w:szCs w:val="24"/>
            <w:lang w:eastAsia="es-CO"/>
          </w:rPr>
          <w:t>artículo 477</w:t>
        </w:r>
      </w:hyperlink>
      <w:r w:rsidRPr="002E0340">
        <w:rPr>
          <w:rFonts w:ascii="Times New Roman" w:eastAsia="Times New Roman" w:hAnsi="Times New Roman" w:cs="Times New Roman"/>
          <w:sz w:val="24"/>
          <w:szCs w:val="24"/>
          <w:lang w:eastAsia="es-CO"/>
        </w:rPr>
        <w:t xml:space="preserve"> del Estatuto Tributario, parágrafos 1° y 2°, dispone que los productores de bienes exentos agropecuarios de que trata esta disposición, son responsables del impuesto sobre las ventas.</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lastRenderedPageBreak/>
        <w:t xml:space="preserve">Que de conformidad con lo previsto en el </w:t>
      </w:r>
      <w:hyperlink r:id="rId36" w:tooltip="Estatuto Tributario CETA" w:history="1">
        <w:r w:rsidRPr="002E0340">
          <w:rPr>
            <w:rFonts w:ascii="Times New Roman" w:eastAsia="Times New Roman" w:hAnsi="Times New Roman" w:cs="Times New Roman"/>
            <w:sz w:val="24"/>
            <w:szCs w:val="24"/>
            <w:lang w:eastAsia="es-CO"/>
          </w:rPr>
          <w:t>artículo 499</w:t>
        </w:r>
      </w:hyperlink>
      <w:r w:rsidRPr="002E0340">
        <w:rPr>
          <w:rFonts w:ascii="Times New Roman" w:eastAsia="Times New Roman" w:hAnsi="Times New Roman" w:cs="Times New Roman"/>
          <w:sz w:val="24"/>
          <w:szCs w:val="24"/>
          <w:lang w:eastAsia="es-CO"/>
        </w:rPr>
        <w:t xml:space="preserve"> del Estatuto Tributario los agricultores y ganaderos que realicen operaciones gravadas pertenecen al régimen simplificado del impuesto sobre las ventas siempre y cuando cumplan la totalidad de las condiciones establecidas en dicho artículo.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Que de acuerdo con la misma norma, en todo caso, cuando un productor de estos bienes solicite impuestos descontables con derecho a devolución o compensación, de acuerdo con lo indicado en los parágrafos 1° y 2° del </w:t>
      </w:r>
      <w:hyperlink r:id="rId37" w:tooltip="Estatuto Tributario CETA" w:history="1">
        <w:r w:rsidRPr="002E0340">
          <w:rPr>
            <w:rFonts w:ascii="Times New Roman" w:eastAsia="Times New Roman" w:hAnsi="Times New Roman" w:cs="Times New Roman"/>
            <w:sz w:val="24"/>
            <w:szCs w:val="24"/>
            <w:lang w:eastAsia="es-CO"/>
          </w:rPr>
          <w:t>artículo 477</w:t>
        </w:r>
      </w:hyperlink>
      <w:r w:rsidRPr="002E0340">
        <w:rPr>
          <w:rFonts w:ascii="Times New Roman" w:eastAsia="Times New Roman" w:hAnsi="Times New Roman" w:cs="Times New Roman"/>
          <w:sz w:val="24"/>
          <w:szCs w:val="24"/>
          <w:lang w:eastAsia="es-CO"/>
        </w:rPr>
        <w:t xml:space="preserve"> del Estatuto Tributario, estará obligado a inscribirse como responsable del régimen común del impuesto sobre las ventas y a cumplir con todas las obligaciones derivadas del mismo.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Que de conformidad con el </w:t>
      </w:r>
      <w:hyperlink r:id="rId38" w:tooltip="Estatuto Tributario CETA" w:history="1">
        <w:r w:rsidRPr="002E0340">
          <w:rPr>
            <w:rFonts w:ascii="Times New Roman" w:eastAsia="Times New Roman" w:hAnsi="Times New Roman" w:cs="Times New Roman"/>
            <w:sz w:val="24"/>
            <w:szCs w:val="24"/>
            <w:lang w:eastAsia="es-CO"/>
          </w:rPr>
          <w:t>artículo 600</w:t>
        </w:r>
      </w:hyperlink>
      <w:r w:rsidRPr="002E0340">
        <w:rPr>
          <w:rFonts w:ascii="Times New Roman" w:eastAsia="Times New Roman" w:hAnsi="Times New Roman" w:cs="Times New Roman"/>
          <w:sz w:val="24"/>
          <w:szCs w:val="24"/>
          <w:lang w:eastAsia="es-CO"/>
        </w:rPr>
        <w:t xml:space="preserve"> del Estatuto Tributario, modificado por el artículo 61 de la Ley 1607 de 2012, se establecen nuevos períodos gravables del impuesto sobre las ventas, por lo cual se requiere reglamentar lo atinente al período aplicable en el inicio de actividades durante el ejercicio, efectos de las declaraciones que se presentan en períodos diferentes al que legalmente corresponde y aclaración del cálculo del anticipo cuatrimestral.</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Que dada la creación de nuevas responsabilidades para algunos contribuyentes en lo relativo al impuesto nacional al consumo establecido mediante la Ley 1607 de 2012, se señala la obligación de actualizar el Registro Único Tributario (RUT), con la nueva responsabilidad.</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Que cumplida la formalidad prevista en el numeral 8 del artículo 8° del Código de Procedimiento Administrativo y de lo Contencioso Administrativo en relación con el texto del presente decreto,</w:t>
      </w:r>
    </w:p>
    <w:p w:rsidR="004D1DB3" w:rsidRPr="002E0340" w:rsidRDefault="004D1DB3" w:rsidP="004D1DB3">
      <w:pPr>
        <w:spacing w:after="0" w:line="240" w:lineRule="auto"/>
        <w:jc w:val="center"/>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center"/>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center"/>
        <w:rPr>
          <w:rFonts w:ascii="Times New Roman" w:eastAsia="Times New Roman" w:hAnsi="Times New Roman" w:cs="Times New Roman"/>
          <w:b/>
          <w:sz w:val="24"/>
          <w:szCs w:val="24"/>
          <w:lang w:eastAsia="es-CO"/>
        </w:rPr>
      </w:pPr>
      <w:r w:rsidRPr="002E0340">
        <w:rPr>
          <w:rFonts w:ascii="Times New Roman" w:eastAsia="Times New Roman" w:hAnsi="Times New Roman" w:cs="Times New Roman"/>
          <w:b/>
          <w:sz w:val="24"/>
          <w:szCs w:val="24"/>
          <w:lang w:eastAsia="es-CO"/>
        </w:rPr>
        <w:t>DECRETA:</w:t>
      </w:r>
    </w:p>
    <w:p w:rsidR="004D1DB3" w:rsidRPr="002E0340" w:rsidRDefault="004D1DB3" w:rsidP="004D1DB3">
      <w:pPr>
        <w:spacing w:after="0" w:line="240" w:lineRule="auto"/>
        <w:jc w:val="center"/>
        <w:rPr>
          <w:rFonts w:ascii="Times New Roman" w:eastAsia="Times New Roman" w:hAnsi="Times New Roman" w:cs="Times New Roman"/>
          <w:b/>
          <w:bCs/>
          <w:sz w:val="24"/>
          <w:szCs w:val="24"/>
          <w:lang w:eastAsia="es-CO"/>
        </w:rPr>
      </w:pPr>
    </w:p>
    <w:p w:rsidR="004D1DB3" w:rsidRPr="002E0340" w:rsidRDefault="004D1DB3" w:rsidP="004D1DB3">
      <w:pPr>
        <w:spacing w:after="0" w:line="240" w:lineRule="auto"/>
        <w:jc w:val="center"/>
        <w:rPr>
          <w:rFonts w:ascii="Times New Roman" w:eastAsia="Times New Roman" w:hAnsi="Times New Roman" w:cs="Times New Roman"/>
          <w:b/>
          <w:sz w:val="24"/>
          <w:szCs w:val="24"/>
          <w:lang w:eastAsia="es-CO"/>
        </w:rPr>
      </w:pPr>
      <w:r w:rsidRPr="002E0340">
        <w:rPr>
          <w:rFonts w:ascii="Times New Roman" w:eastAsia="Times New Roman" w:hAnsi="Times New Roman" w:cs="Times New Roman"/>
          <w:b/>
          <w:bCs/>
          <w:sz w:val="24"/>
          <w:szCs w:val="24"/>
          <w:lang w:eastAsia="es-CO"/>
        </w:rPr>
        <w:t>Impuesto sobre las ventas</w:t>
      </w:r>
    </w:p>
    <w:p w:rsidR="004D1DB3" w:rsidRPr="002E0340" w:rsidRDefault="004D1DB3" w:rsidP="004D1DB3">
      <w:pPr>
        <w:spacing w:after="0" w:line="240" w:lineRule="auto"/>
        <w:jc w:val="both"/>
        <w:rPr>
          <w:rFonts w:ascii="Times New Roman" w:eastAsia="Times New Roman" w:hAnsi="Times New Roman" w:cs="Times New Roman"/>
          <w:b/>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 xml:space="preserve">Artículo </w:t>
      </w:r>
      <w:r w:rsidRPr="002E0340">
        <w:rPr>
          <w:rFonts w:ascii="Times New Roman" w:eastAsia="Times New Roman" w:hAnsi="Times New Roman" w:cs="Times New Roman"/>
          <w:b/>
          <w:bCs/>
          <w:sz w:val="24"/>
          <w:szCs w:val="24"/>
          <w:lang w:eastAsia="es-CO"/>
        </w:rPr>
        <w:t xml:space="preserve">1°. </w:t>
      </w:r>
      <w:r w:rsidRPr="002E0340">
        <w:rPr>
          <w:rFonts w:ascii="Times New Roman" w:eastAsia="Times New Roman" w:hAnsi="Times New Roman" w:cs="Times New Roman"/>
          <w:i/>
          <w:iCs/>
          <w:sz w:val="24"/>
          <w:szCs w:val="24"/>
          <w:lang w:eastAsia="es-CO"/>
        </w:rPr>
        <w:t xml:space="preserve">Tarifa de IVA para maíz y arroz. </w:t>
      </w:r>
      <w:r w:rsidRPr="002E0340">
        <w:rPr>
          <w:rFonts w:ascii="Times New Roman" w:eastAsia="Times New Roman" w:hAnsi="Times New Roman" w:cs="Times New Roman"/>
          <w:sz w:val="24"/>
          <w:szCs w:val="24"/>
          <w:lang w:eastAsia="es-CO"/>
        </w:rPr>
        <w:t xml:space="preserve">De conformidad con lo dispuesto en el </w:t>
      </w:r>
      <w:hyperlink r:id="rId39" w:tooltip="Estatuto Tributario CETA" w:history="1">
        <w:r w:rsidRPr="002E0340">
          <w:rPr>
            <w:rFonts w:ascii="Times New Roman" w:eastAsia="Times New Roman" w:hAnsi="Times New Roman" w:cs="Times New Roman"/>
            <w:sz w:val="24"/>
            <w:szCs w:val="24"/>
            <w:lang w:eastAsia="es-CO"/>
          </w:rPr>
          <w:t>artículo 424</w:t>
        </w:r>
      </w:hyperlink>
      <w:r w:rsidRPr="002E0340">
        <w:rPr>
          <w:rFonts w:ascii="Times New Roman" w:eastAsia="Times New Roman" w:hAnsi="Times New Roman" w:cs="Times New Roman"/>
          <w:sz w:val="24"/>
          <w:szCs w:val="24"/>
          <w:lang w:eastAsia="es-CO"/>
        </w:rPr>
        <w:t xml:space="preserve"> del Estatuto Tributario el maíz clasificable por las </w:t>
      </w:r>
      <w:proofErr w:type="spellStart"/>
      <w:r w:rsidRPr="002E0340">
        <w:rPr>
          <w:rFonts w:ascii="Times New Roman" w:eastAsia="Times New Roman" w:hAnsi="Times New Roman" w:cs="Times New Roman"/>
          <w:sz w:val="24"/>
          <w:szCs w:val="24"/>
          <w:lang w:eastAsia="es-CO"/>
        </w:rPr>
        <w:t>subpartidas</w:t>
      </w:r>
      <w:proofErr w:type="spellEnd"/>
      <w:r w:rsidRPr="002E0340">
        <w:rPr>
          <w:rFonts w:ascii="Times New Roman" w:eastAsia="Times New Roman" w:hAnsi="Times New Roman" w:cs="Times New Roman"/>
          <w:sz w:val="24"/>
          <w:szCs w:val="24"/>
          <w:lang w:eastAsia="es-CO"/>
        </w:rPr>
        <w:t xml:space="preserve"> 10.05.90 y 11.04.23 y el arroz clasificable por la </w:t>
      </w:r>
      <w:proofErr w:type="spellStart"/>
      <w:r w:rsidRPr="002E0340">
        <w:rPr>
          <w:rFonts w:ascii="Times New Roman" w:eastAsia="Times New Roman" w:hAnsi="Times New Roman" w:cs="Times New Roman"/>
          <w:sz w:val="24"/>
          <w:szCs w:val="24"/>
          <w:lang w:eastAsia="es-CO"/>
        </w:rPr>
        <w:t>subpartida</w:t>
      </w:r>
      <w:proofErr w:type="spellEnd"/>
      <w:r w:rsidRPr="002E0340">
        <w:rPr>
          <w:rFonts w:ascii="Times New Roman" w:eastAsia="Times New Roman" w:hAnsi="Times New Roman" w:cs="Times New Roman"/>
          <w:sz w:val="24"/>
          <w:szCs w:val="24"/>
          <w:lang w:eastAsia="es-CO"/>
        </w:rPr>
        <w:t xml:space="preserve"> 10.06, que se encuentran excluidos del impuesto sobre las ventas son aquellos destinados al consumo humano, que no han sido sujetos a transformaciones y preparaciones y cuya venta se realiza al consumidor final.</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Artículo 2°.</w:t>
      </w:r>
      <w:r w:rsidRPr="002E0340">
        <w:rPr>
          <w:rFonts w:ascii="Times New Roman" w:eastAsia="Times New Roman" w:hAnsi="Times New Roman" w:cs="Times New Roman"/>
          <w:sz w:val="24"/>
          <w:szCs w:val="24"/>
          <w:lang w:eastAsia="es-CO"/>
        </w:rPr>
        <w:t xml:space="preserve"> </w:t>
      </w:r>
      <w:r w:rsidRPr="002E0340">
        <w:rPr>
          <w:rFonts w:ascii="Times New Roman" w:eastAsia="Times New Roman" w:hAnsi="Times New Roman" w:cs="Times New Roman"/>
          <w:i/>
          <w:iCs/>
          <w:sz w:val="24"/>
          <w:szCs w:val="24"/>
          <w:lang w:eastAsia="es-CO"/>
        </w:rPr>
        <w:t xml:space="preserve">Pan y arepa excluidos del impuesto sobre las ventas. </w:t>
      </w:r>
      <w:r w:rsidRPr="002E0340">
        <w:rPr>
          <w:rFonts w:ascii="Times New Roman" w:eastAsia="Times New Roman" w:hAnsi="Times New Roman" w:cs="Times New Roman"/>
          <w:sz w:val="24"/>
          <w:szCs w:val="24"/>
          <w:lang w:eastAsia="es-CO"/>
        </w:rPr>
        <w:t xml:space="preserve">De conformidad con lo dispuesto en el </w:t>
      </w:r>
      <w:hyperlink r:id="rId40" w:tooltip="Estatuto Tributario CETA" w:history="1">
        <w:r w:rsidRPr="002E0340">
          <w:rPr>
            <w:rFonts w:ascii="Times New Roman" w:eastAsia="Times New Roman" w:hAnsi="Times New Roman" w:cs="Times New Roman"/>
            <w:sz w:val="24"/>
            <w:szCs w:val="24"/>
            <w:lang w:eastAsia="es-CO"/>
          </w:rPr>
          <w:t>artículo 424</w:t>
        </w:r>
      </w:hyperlink>
      <w:r w:rsidRPr="002E0340">
        <w:rPr>
          <w:rFonts w:ascii="Times New Roman" w:eastAsia="Times New Roman" w:hAnsi="Times New Roman" w:cs="Times New Roman"/>
          <w:sz w:val="24"/>
          <w:szCs w:val="24"/>
          <w:lang w:eastAsia="es-CO"/>
        </w:rPr>
        <w:t xml:space="preserve"> del Estatuto Tributario, el pan a que se refiere la partida 19.05, como excluido es el horneado o cocido y producido a base de harinas de cereales, con o sin levadura, sal o dulce, sea integral o no, sin que para el efecto importe la forma dada al pan, ni la proporción de las harinas de cereales utilizadas en su preparación, ni el grado de cocción u horneado.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Los demás productos de panadería, galletería o pastelería, los productos de sagú, yuca, achira, las obleas, los barquillos y demás se encuentran gravados a la tarifa general del </w:t>
      </w:r>
      <w:r w:rsidRPr="002E0340">
        <w:rPr>
          <w:rFonts w:ascii="Times New Roman" w:eastAsia="Times New Roman" w:hAnsi="Times New Roman" w:cs="Times New Roman"/>
          <w:sz w:val="24"/>
          <w:szCs w:val="24"/>
          <w:lang w:eastAsia="es-CO"/>
        </w:rPr>
        <w:lastRenderedPageBreak/>
        <w:t xml:space="preserve">impuesto sobre las ventas o a la tarifa del 5% en los casos específicos a los que hace referencia el </w:t>
      </w:r>
      <w:hyperlink r:id="rId41" w:tooltip="Estatuto Tributario CETA" w:history="1">
        <w:r w:rsidRPr="002E0340">
          <w:rPr>
            <w:rFonts w:ascii="Times New Roman" w:eastAsia="Times New Roman" w:hAnsi="Times New Roman" w:cs="Times New Roman"/>
            <w:sz w:val="24"/>
            <w:szCs w:val="24"/>
            <w:lang w:eastAsia="es-CO"/>
          </w:rPr>
          <w:t>artículo 468-1</w:t>
        </w:r>
      </w:hyperlink>
      <w:r w:rsidRPr="002E0340">
        <w:rPr>
          <w:rFonts w:ascii="Times New Roman" w:eastAsia="Times New Roman" w:hAnsi="Times New Roman" w:cs="Times New Roman"/>
          <w:sz w:val="24"/>
          <w:szCs w:val="24"/>
          <w:lang w:eastAsia="es-CO"/>
        </w:rPr>
        <w:t xml:space="preserve"> del Estatuto Tributario.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La arepa de maíz excluida del impuesto sobre las ventas es aquella producida a base de maíz, bien sea de sal o dulce, integral o no, sin que para el efecto importe la forma dada a la arepa, ni el grado de cocción u horneado.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Artículo 3°.</w:t>
      </w:r>
      <w:r w:rsidRPr="002E0340">
        <w:rPr>
          <w:rFonts w:ascii="Times New Roman" w:eastAsia="Times New Roman" w:hAnsi="Times New Roman" w:cs="Times New Roman"/>
          <w:sz w:val="24"/>
          <w:szCs w:val="24"/>
          <w:lang w:eastAsia="es-CO"/>
        </w:rPr>
        <w:t xml:space="preserve"> </w:t>
      </w:r>
      <w:r w:rsidRPr="002E0340">
        <w:rPr>
          <w:rFonts w:ascii="Times New Roman" w:eastAsia="Times New Roman" w:hAnsi="Times New Roman" w:cs="Times New Roman"/>
          <w:i/>
          <w:iCs/>
          <w:sz w:val="24"/>
          <w:szCs w:val="24"/>
          <w:lang w:eastAsia="es-CO"/>
        </w:rPr>
        <w:t xml:space="preserve">Materias primas para la producción de vacunas. </w:t>
      </w:r>
      <w:r w:rsidRPr="002E0340">
        <w:rPr>
          <w:rFonts w:ascii="Times New Roman" w:eastAsia="Times New Roman" w:hAnsi="Times New Roman" w:cs="Times New Roman"/>
          <w:sz w:val="24"/>
          <w:szCs w:val="24"/>
          <w:lang w:eastAsia="es-CO"/>
        </w:rPr>
        <w:t xml:space="preserve">De conformidad con el </w:t>
      </w:r>
      <w:hyperlink r:id="rId42" w:tooltip="Estatuto Tributario CETA" w:history="1">
        <w:r w:rsidRPr="002E0340">
          <w:rPr>
            <w:rFonts w:ascii="Times New Roman" w:eastAsia="Times New Roman" w:hAnsi="Times New Roman" w:cs="Times New Roman"/>
            <w:sz w:val="24"/>
            <w:szCs w:val="24"/>
            <w:lang w:eastAsia="es-CO"/>
          </w:rPr>
          <w:t>artículo 424</w:t>
        </w:r>
      </w:hyperlink>
      <w:r w:rsidRPr="002E0340">
        <w:rPr>
          <w:rFonts w:ascii="Times New Roman" w:eastAsia="Times New Roman" w:hAnsi="Times New Roman" w:cs="Times New Roman"/>
          <w:sz w:val="24"/>
          <w:szCs w:val="24"/>
          <w:lang w:eastAsia="es-CO"/>
        </w:rPr>
        <w:t xml:space="preserve"> del Estatuto Tributario, están excluidas del impuesto sobre las ventas las materias primas destinadas a la producción de vacunas, siempre que se cumplan las condiciones establecidas en el presente artículo frente a la importación y venta en el territorio nacional.</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 xml:space="preserve">Importaciones. </w:t>
      </w:r>
      <w:r w:rsidRPr="002E0340">
        <w:rPr>
          <w:rFonts w:ascii="Times New Roman" w:eastAsia="Times New Roman" w:hAnsi="Times New Roman" w:cs="Times New Roman"/>
          <w:sz w:val="24"/>
          <w:szCs w:val="24"/>
          <w:lang w:eastAsia="es-CO"/>
        </w:rPr>
        <w:t>En el caso de importaciones, se requerirá visto bueno previo del Instituto Nacional de Vigilancia de Medicamentos y Alimentos (</w:t>
      </w:r>
      <w:proofErr w:type="spellStart"/>
      <w:r w:rsidRPr="002E0340">
        <w:rPr>
          <w:rFonts w:ascii="Times New Roman" w:eastAsia="Times New Roman" w:hAnsi="Times New Roman" w:cs="Times New Roman"/>
          <w:sz w:val="24"/>
          <w:szCs w:val="24"/>
          <w:lang w:eastAsia="es-CO"/>
        </w:rPr>
        <w:t>Invima</w:t>
      </w:r>
      <w:proofErr w:type="spellEnd"/>
      <w:r w:rsidRPr="002E0340">
        <w:rPr>
          <w:rFonts w:ascii="Times New Roman" w:eastAsia="Times New Roman" w:hAnsi="Times New Roman" w:cs="Times New Roman"/>
          <w:sz w:val="24"/>
          <w:szCs w:val="24"/>
          <w:lang w:eastAsia="es-CO"/>
        </w:rPr>
        <w:t>) o del Instituto Colombiano Agropecuario (ICA), según el caso. Presentado el visto bueno, sobre la licencia o registro de importación se consignará mediante un sello la leyenda “válido para exclusión del IVA”.</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Cuando se trate de importaciones efectuadas por comercializadores, para obtener el visto bueno de que trata el inciso anterior, deberá acreditarse en el registro o licencia de importación que las materias primas serán destinadas a productores de vacunas y, en sus ventas posteriores, se sujetarán a lo dispuesto en el literal b) del presente artículo.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Ventas en el país.</w:t>
      </w:r>
      <w:r w:rsidRPr="002E0340">
        <w:rPr>
          <w:rFonts w:ascii="Times New Roman" w:eastAsia="Times New Roman" w:hAnsi="Times New Roman" w:cs="Times New Roman"/>
          <w:sz w:val="24"/>
          <w:szCs w:val="24"/>
          <w:lang w:eastAsia="es-CO"/>
        </w:rPr>
        <w:t xml:space="preserve"> En el caso de ventas en el país, el adquirente deberá entregar al proveedor nacional, o importador:</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a) Certificación de su registro vigente, sanitario o de productor, como fabricante de vacunas, expedida por el Instituto Nacional de Vigilancia de Medicamentos y Alimentos (</w:t>
      </w:r>
      <w:proofErr w:type="spellStart"/>
      <w:r w:rsidRPr="002E0340">
        <w:rPr>
          <w:rFonts w:ascii="Times New Roman" w:eastAsia="Times New Roman" w:hAnsi="Times New Roman" w:cs="Times New Roman"/>
          <w:sz w:val="24"/>
          <w:szCs w:val="24"/>
          <w:lang w:eastAsia="es-CO"/>
        </w:rPr>
        <w:t>Invima</w:t>
      </w:r>
      <w:proofErr w:type="spellEnd"/>
      <w:r w:rsidRPr="002E0340">
        <w:rPr>
          <w:rFonts w:ascii="Times New Roman" w:eastAsia="Times New Roman" w:hAnsi="Times New Roman" w:cs="Times New Roman"/>
          <w:sz w:val="24"/>
          <w:szCs w:val="24"/>
          <w:lang w:eastAsia="es-CO"/>
        </w:rPr>
        <w:t>), o por el Instituto Colombiano Agropecuario (ICA), con el primer pedido del año;</w:t>
      </w:r>
    </w:p>
    <w:p w:rsidR="00CC58CF" w:rsidRPr="002E0340" w:rsidRDefault="00CC58CF"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b) Manifestación suscrita por el fabricante o su representante legal, en el sentido de que la materia solicitada será destinada por su empresa a la fabricación de vacunas;</w:t>
      </w:r>
    </w:p>
    <w:p w:rsidR="00CC58CF" w:rsidRPr="002E0340" w:rsidRDefault="00CC58CF"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c) Lista de las materias primas que requiere la empresa para la producción de vacunas, suscrita por revisor fiscal o contador público, según el caso, con el visto bueno del Instituto Nacional de Vigilancia de Medicamentos y Alimentos (</w:t>
      </w:r>
      <w:proofErr w:type="spellStart"/>
      <w:r w:rsidRPr="002E0340">
        <w:rPr>
          <w:rFonts w:ascii="Times New Roman" w:eastAsia="Times New Roman" w:hAnsi="Times New Roman" w:cs="Times New Roman"/>
          <w:sz w:val="24"/>
          <w:szCs w:val="24"/>
          <w:lang w:eastAsia="es-CO"/>
        </w:rPr>
        <w:t>Invima</w:t>
      </w:r>
      <w:proofErr w:type="spellEnd"/>
      <w:r w:rsidRPr="002E0340">
        <w:rPr>
          <w:rFonts w:ascii="Times New Roman" w:eastAsia="Times New Roman" w:hAnsi="Times New Roman" w:cs="Times New Roman"/>
          <w:sz w:val="24"/>
          <w:szCs w:val="24"/>
          <w:lang w:eastAsia="es-CO"/>
        </w:rPr>
        <w:t>), o del Instituto Colombiano Agropecuario (ICA), lista que deberá ser entregada al vendedor con el primer pedido del año;</w:t>
      </w:r>
    </w:p>
    <w:p w:rsidR="00CC58CF" w:rsidRPr="002E0340" w:rsidRDefault="00CC58CF"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d) Fotocopia de la factura en la cual deberá dejarse constancia de haberse vendido la materia prima con exclusión del impuesto sobre las ventas;</w:t>
      </w:r>
    </w:p>
    <w:p w:rsidR="00CC58CF" w:rsidRPr="002E0340" w:rsidRDefault="00CC58CF"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e) Certificado suscrito por contador público o revisor fiscal, según el caso, en el cual conste el número y la fecha de las facturas correspondientes a las materias primas adquiridas en el bimestre, cuatrimestre o año inmediatamente anterior, según el caso, y la que sean soporte de la exclusión del impuesto sobre las ventas con su respectivo valor, el cual se enviará a su </w:t>
      </w:r>
      <w:r w:rsidRPr="002E0340">
        <w:rPr>
          <w:rFonts w:ascii="Times New Roman" w:eastAsia="Times New Roman" w:hAnsi="Times New Roman" w:cs="Times New Roman"/>
          <w:sz w:val="24"/>
          <w:szCs w:val="24"/>
          <w:lang w:eastAsia="es-CO"/>
        </w:rPr>
        <w:lastRenderedPageBreak/>
        <w:t>proveedor en el país, dentro del período siguiente. El proveedor conservará los documentos de que trata este literal como soporte de las ventas excluidas.</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bCs/>
          <w:sz w:val="24"/>
          <w:szCs w:val="24"/>
          <w:lang w:eastAsia="es-CO"/>
        </w:rPr>
        <w:t xml:space="preserve">Destinación diferente. </w:t>
      </w:r>
      <w:r w:rsidRPr="002E0340">
        <w:rPr>
          <w:rFonts w:ascii="Times New Roman" w:eastAsia="Times New Roman" w:hAnsi="Times New Roman" w:cs="Times New Roman"/>
          <w:sz w:val="24"/>
          <w:szCs w:val="24"/>
          <w:lang w:eastAsia="es-CO"/>
        </w:rPr>
        <w:t>Cuando el importador comercializador enajene la materia prima destinada para productores de vacunas, a personas diferentes de estos, o sin el lleno de los requisitos establecidos en el presente artículo, deberá cancelar en las entidades autorizadas para recaudar los impuestos administrados por la U.A.E. Dirección de Impuestos y Aduanas Nacionales (DIAN), el IVA dejado de pagar en la importación, junto con los intereses moratorios causados desde la fecha en la cual se haya autorizado el levante de las mercancías, a la tasa vigente al momento del respectivo pago.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Lo anterior, sin perjuicio de la obligación que tienen tanto el importador comercializador, como el proveedor de materia prima nacional, de facturar y cobrar el impuesto sobre las ventas (IVA) en la respectiva venta y cumplir las demás obligaciones, tales como la de llevar contabilidad separada de ventas excluidas y gravadas, presentar las declaraciones tributarias de ventas, pagar el impuesto y las sanciones a que haya lugar.</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Igual tratamiento y obligaciones en lo pertinente, deberá cumplir el fabricante que destine a fines diferentes la materia prima adquirida para la producción de vacunas.</w:t>
      </w:r>
    </w:p>
    <w:p w:rsidR="004D1DB3" w:rsidRPr="002E0340" w:rsidRDefault="004D1DB3" w:rsidP="004D1DB3">
      <w:pPr>
        <w:spacing w:after="0" w:line="240" w:lineRule="auto"/>
        <w:jc w:val="both"/>
        <w:rPr>
          <w:rFonts w:ascii="Times New Roman" w:eastAsia="Times New Roman" w:hAnsi="Times New Roman" w:cs="Times New Roman"/>
          <w:b/>
          <w:bCs/>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bCs/>
          <w:sz w:val="24"/>
          <w:szCs w:val="24"/>
          <w:lang w:eastAsia="es-CO"/>
        </w:rPr>
        <w:t xml:space="preserve">Control tributario. </w:t>
      </w:r>
      <w:r w:rsidRPr="002E0340">
        <w:rPr>
          <w:rFonts w:ascii="Times New Roman" w:eastAsia="Times New Roman" w:hAnsi="Times New Roman" w:cs="Times New Roman"/>
          <w:sz w:val="24"/>
          <w:szCs w:val="24"/>
          <w:lang w:eastAsia="es-CO"/>
        </w:rPr>
        <w:t>Las oficinas encargadas del Instituto Nacional de Vigilancia de Medicamentos y Alimentos (</w:t>
      </w:r>
      <w:proofErr w:type="spellStart"/>
      <w:r w:rsidRPr="002E0340">
        <w:rPr>
          <w:rFonts w:ascii="Times New Roman" w:eastAsia="Times New Roman" w:hAnsi="Times New Roman" w:cs="Times New Roman"/>
          <w:sz w:val="24"/>
          <w:szCs w:val="24"/>
          <w:lang w:eastAsia="es-CO"/>
        </w:rPr>
        <w:t>Invima</w:t>
      </w:r>
      <w:proofErr w:type="spellEnd"/>
      <w:r w:rsidRPr="002E0340">
        <w:rPr>
          <w:rFonts w:ascii="Times New Roman" w:eastAsia="Times New Roman" w:hAnsi="Times New Roman" w:cs="Times New Roman"/>
          <w:sz w:val="24"/>
          <w:szCs w:val="24"/>
          <w:lang w:eastAsia="es-CO"/>
        </w:rPr>
        <w:t xml:space="preserve">), y del Instituto Colombiano Agropecuario (ICA), llevarán registro de los vistos buenos otorgados conforme con lo previsto en el presente artículo, y enviarán antes del 31 de marzo de cada año a la Subdirección de Fiscalización Tributaria de la U.A.E. Dirección de Impuestos y Aduanas Nacionales (DIAN), o dependencia que haga sus veces, y a la Subdirección de Gestión de Comercio Exterior de la DIAN, una relación por empresa, que contenga nombre o razón social, NIT, denominación del producto, partida o </w:t>
      </w:r>
      <w:proofErr w:type="spellStart"/>
      <w:r w:rsidRPr="002E0340">
        <w:rPr>
          <w:rFonts w:ascii="Times New Roman" w:eastAsia="Times New Roman" w:hAnsi="Times New Roman" w:cs="Times New Roman"/>
          <w:sz w:val="24"/>
          <w:szCs w:val="24"/>
          <w:lang w:eastAsia="es-CO"/>
        </w:rPr>
        <w:t>subpartida</w:t>
      </w:r>
      <w:proofErr w:type="spellEnd"/>
      <w:r w:rsidRPr="002E0340">
        <w:rPr>
          <w:rFonts w:ascii="Times New Roman" w:eastAsia="Times New Roman" w:hAnsi="Times New Roman" w:cs="Times New Roman"/>
          <w:sz w:val="24"/>
          <w:szCs w:val="24"/>
          <w:lang w:eastAsia="es-CO"/>
        </w:rPr>
        <w:t xml:space="preserve"> arancelaria correspondiente, cantidad y valor autorizado durante el año inmediatamente anterior.</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Igualmente, antes de la fecha señalada en el inciso anterior, los proveedores enviarán a la Subdirección de Fiscalización Tributaria de la U.A.E. Dirección de Impuestos y Aduanas Nacionales (DIAN), una relación de las ventas efectuadas por empresa en el mismo período, que contenga nombre o razón social, NIT, denominación del producto, partida o </w:t>
      </w:r>
      <w:proofErr w:type="spellStart"/>
      <w:r w:rsidRPr="002E0340">
        <w:rPr>
          <w:rFonts w:ascii="Times New Roman" w:eastAsia="Times New Roman" w:hAnsi="Times New Roman" w:cs="Times New Roman"/>
          <w:sz w:val="24"/>
          <w:szCs w:val="24"/>
          <w:lang w:eastAsia="es-CO"/>
        </w:rPr>
        <w:t>subpartida</w:t>
      </w:r>
      <w:proofErr w:type="spellEnd"/>
      <w:r w:rsidRPr="002E0340">
        <w:rPr>
          <w:rFonts w:ascii="Times New Roman" w:eastAsia="Times New Roman" w:hAnsi="Times New Roman" w:cs="Times New Roman"/>
          <w:sz w:val="24"/>
          <w:szCs w:val="24"/>
          <w:lang w:eastAsia="es-CO"/>
        </w:rPr>
        <w:t xml:space="preserve"> arancelaria y su valor.</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Artículo 4°.</w:t>
      </w:r>
      <w:r w:rsidRPr="002E0340">
        <w:rPr>
          <w:rFonts w:ascii="Times New Roman" w:eastAsia="Times New Roman" w:hAnsi="Times New Roman" w:cs="Times New Roman"/>
          <w:sz w:val="24"/>
          <w:szCs w:val="24"/>
          <w:lang w:eastAsia="es-CO"/>
        </w:rPr>
        <w:t xml:space="preserve"> </w:t>
      </w:r>
      <w:r w:rsidRPr="002E0340">
        <w:rPr>
          <w:rFonts w:ascii="Times New Roman" w:eastAsia="Times New Roman" w:hAnsi="Times New Roman" w:cs="Times New Roman"/>
          <w:i/>
          <w:iCs/>
          <w:sz w:val="24"/>
          <w:szCs w:val="24"/>
          <w:lang w:eastAsia="es-CO"/>
        </w:rPr>
        <w:t xml:space="preserve">Exclusión de IVA para alimentos de consumo humano donados a Bancas de Alimentos. </w:t>
      </w:r>
      <w:r w:rsidRPr="002E0340">
        <w:rPr>
          <w:rFonts w:ascii="Times New Roman" w:eastAsia="Times New Roman" w:hAnsi="Times New Roman" w:cs="Times New Roman"/>
          <w:sz w:val="24"/>
          <w:szCs w:val="24"/>
          <w:lang w:eastAsia="es-CO"/>
        </w:rPr>
        <w:t xml:space="preserve">De conformidad con el numeral 10 del </w:t>
      </w:r>
      <w:hyperlink r:id="rId43" w:tooltip="Estatuto Tributario CETA" w:history="1">
        <w:r w:rsidRPr="002E0340">
          <w:rPr>
            <w:rFonts w:ascii="Times New Roman" w:eastAsia="Times New Roman" w:hAnsi="Times New Roman" w:cs="Times New Roman"/>
            <w:sz w:val="24"/>
            <w:szCs w:val="24"/>
            <w:lang w:eastAsia="es-CO"/>
          </w:rPr>
          <w:t>artículo 424</w:t>
        </w:r>
      </w:hyperlink>
      <w:r w:rsidRPr="002E0340">
        <w:rPr>
          <w:rFonts w:ascii="Times New Roman" w:eastAsia="Times New Roman" w:hAnsi="Times New Roman" w:cs="Times New Roman"/>
          <w:sz w:val="24"/>
          <w:szCs w:val="24"/>
          <w:lang w:eastAsia="es-CO"/>
        </w:rPr>
        <w:t xml:space="preserve"> del Estatuto Tributario se encuentra excluida del impuesto sobre las ventas, la transferencia a título gratuito de alimentos para el consumo humano que se donen a favor de los bancos de alimentos legalmente constituidos como entidades sin ánimo de lucro, con personería jurídica otorgada por la autoridad encargada de su vigilancia y control.</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Para efectos de lo dispuesto en el presente artículo, se entiende por alimentos de consumo humano todo producto natural o artificial, elaborado o no, que ingerido aporta al organismo humano los nutrientes y la energía para el desarrollo de los procesos biológicos. Se </w:t>
      </w:r>
      <w:r w:rsidRPr="002E0340">
        <w:rPr>
          <w:rFonts w:ascii="Times New Roman" w:eastAsia="Times New Roman" w:hAnsi="Times New Roman" w:cs="Times New Roman"/>
          <w:sz w:val="24"/>
          <w:szCs w:val="24"/>
          <w:lang w:eastAsia="es-CO"/>
        </w:rPr>
        <w:lastRenderedPageBreak/>
        <w:t>incluyen en la presente definición, las bebidas no alcohólicas y aquellas sustancias con que se sazonan algunos comestibles y que se conocen con el nombre genérico de especia.</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Para que proceda la exclusión a que hace referencia el presente artículo, deberán cumplirse y acreditarse los siguientes requisitos y documentos:</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a) Personería Jurídica del banco de alimentos receptor de la donación, debidamente otorgada por la autoridad competente;</w:t>
      </w:r>
    </w:p>
    <w:p w:rsidR="00CC58CF" w:rsidRPr="002E0340" w:rsidRDefault="00CC58CF"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b) Que los bancos de alimentos beneficiarios de la donación tengan la logística requerida para la consecución, recepción, almacenamiento, separación, clasificación, conservación y distribución de los alimentos recibidos en donación, la cual será certificada por la entidad competente para el efecto;</w:t>
      </w:r>
    </w:p>
    <w:p w:rsidR="00CC58CF" w:rsidRPr="002E0340" w:rsidRDefault="00CC58CF"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c) Certificación de revisor fiscal o contador público, según el caso, en el que consten los Convenios debidamente suscritos por parte de los bancos de alimentos con los donantes de los mismos;</w:t>
      </w:r>
    </w:p>
    <w:p w:rsidR="00CC58CF" w:rsidRPr="002E0340" w:rsidRDefault="00CC58CF"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d) Factura debidamente expedida por el donante con los requisitos legales, en la cual se identifique el banco de alimentos beneficiario de la donación, así como la descripción específica o genérica de los alimentos donados y su valor total, estampando la leyenda </w:t>
      </w:r>
      <w:r w:rsidRPr="002E0340">
        <w:rPr>
          <w:rFonts w:ascii="Times New Roman" w:eastAsia="Times New Roman" w:hAnsi="Times New Roman" w:cs="Times New Roman"/>
          <w:i/>
          <w:iCs/>
          <w:sz w:val="24"/>
          <w:szCs w:val="24"/>
          <w:lang w:eastAsia="es-CO"/>
        </w:rPr>
        <w:t xml:space="preserve">“Productos excluidos de IVA, conforme con lo dispuesto en el </w:t>
      </w:r>
      <w:hyperlink r:id="rId44" w:tooltip="Estatuto Tributario CETA" w:history="1">
        <w:r w:rsidRPr="002E0340">
          <w:rPr>
            <w:rFonts w:ascii="Times New Roman" w:eastAsia="Times New Roman" w:hAnsi="Times New Roman" w:cs="Times New Roman"/>
            <w:i/>
            <w:iCs/>
            <w:sz w:val="24"/>
            <w:szCs w:val="24"/>
            <w:lang w:eastAsia="es-CO"/>
          </w:rPr>
          <w:t>artículo 424</w:t>
        </w:r>
      </w:hyperlink>
      <w:r w:rsidRPr="002E0340">
        <w:rPr>
          <w:rFonts w:ascii="Times New Roman" w:eastAsia="Times New Roman" w:hAnsi="Times New Roman" w:cs="Times New Roman"/>
          <w:i/>
          <w:iCs/>
          <w:sz w:val="24"/>
          <w:szCs w:val="24"/>
          <w:lang w:eastAsia="es-CO"/>
        </w:rPr>
        <w:t>, numeral 10 del Estatuto Tributario”;</w:t>
      </w:r>
    </w:p>
    <w:p w:rsidR="00CC58CF" w:rsidRPr="002E0340" w:rsidRDefault="00CC58CF"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e) Certificación suscrita por revisor fiscal, contador público o representante legal del banco de alimentos receptor de la donación, en la que conste la relación de las facturas expedidas por el donante respectivo, con indicación del número, fecha, descripción y valor de los alimentos donados, así como la relación de los documentos en los que consten las asignaciones de alimentos objeto de donación efectuadas por dichos bancos a las entidades sin ánimo de lucro encargadas de distribuirlos entre la población vulnerable.</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Parágrafo 1°.</w:t>
      </w:r>
      <w:r w:rsidRPr="002E0340">
        <w:rPr>
          <w:rFonts w:ascii="Times New Roman" w:eastAsia="Times New Roman" w:hAnsi="Times New Roman" w:cs="Times New Roman"/>
          <w:sz w:val="24"/>
          <w:szCs w:val="24"/>
          <w:lang w:eastAsia="es-CO"/>
        </w:rPr>
        <w:t xml:space="preserve"> En caso de que el Ministerio de Salud y Protección Social o la entidad de carácter municipal o distrital competente establezca que los productos sujetos al beneficio no cumplen con los estándares en materia de salubridad pública e inocuidad, de acuerdo con las normas vigentes, y que por lo tanto no son aptos para el consumo humano, dicho beneficio no podrá ser aplicado.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 xml:space="preserve">Parágrafo 2°. </w:t>
      </w:r>
      <w:r w:rsidRPr="002E0340">
        <w:rPr>
          <w:rFonts w:ascii="Times New Roman" w:eastAsia="Times New Roman" w:hAnsi="Times New Roman" w:cs="Times New Roman"/>
          <w:i/>
          <w:sz w:val="24"/>
          <w:szCs w:val="24"/>
          <w:lang w:eastAsia="es-CO"/>
        </w:rPr>
        <w:t>Control Tributario.</w:t>
      </w:r>
      <w:r w:rsidRPr="002E0340">
        <w:rPr>
          <w:rFonts w:ascii="Times New Roman" w:eastAsia="Times New Roman" w:hAnsi="Times New Roman" w:cs="Times New Roman"/>
          <w:sz w:val="24"/>
          <w:szCs w:val="24"/>
          <w:lang w:eastAsia="es-CO"/>
        </w:rPr>
        <w:t xml:space="preserve"> Los documentos y soportes señalados en el presente artículo deberán reposar en la sede principal de los bancos de alimentos legalmente constituidos, destinatarios de las donaciones de alimentos excluidas del impuesto sobre las ventas, y ponerse a disposición de la autoridad tributaria en el momento en que así lo requiera.</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Artículo 5°.</w:t>
      </w:r>
      <w:r w:rsidRPr="002E0340">
        <w:rPr>
          <w:rFonts w:ascii="Times New Roman" w:eastAsia="Times New Roman" w:hAnsi="Times New Roman" w:cs="Times New Roman"/>
          <w:sz w:val="24"/>
          <w:szCs w:val="24"/>
          <w:lang w:eastAsia="es-CO"/>
        </w:rPr>
        <w:t xml:space="preserve"> </w:t>
      </w:r>
      <w:r w:rsidRPr="002E0340">
        <w:rPr>
          <w:rFonts w:ascii="Times New Roman" w:eastAsia="Times New Roman" w:hAnsi="Times New Roman" w:cs="Times New Roman"/>
          <w:i/>
          <w:sz w:val="24"/>
          <w:szCs w:val="24"/>
          <w:lang w:eastAsia="es-CO"/>
        </w:rPr>
        <w:t>Bienes excluidos del impuesto sobre las ventas que se introduzcan y comercialicen en los departamentos de Amazonas, Guainía y Vaupés.</w:t>
      </w:r>
      <w:r w:rsidRPr="002E0340">
        <w:rPr>
          <w:rFonts w:ascii="Times New Roman" w:eastAsia="Times New Roman" w:hAnsi="Times New Roman" w:cs="Times New Roman"/>
          <w:sz w:val="24"/>
          <w:szCs w:val="24"/>
          <w:lang w:eastAsia="es-CO"/>
        </w:rPr>
        <w:t xml:space="preserve"> Para efectos de la exclusión contemplada en el parágrafo 1° del </w:t>
      </w:r>
      <w:hyperlink r:id="rId45" w:tooltip="Estatuto Tributario CETA" w:history="1">
        <w:r w:rsidRPr="002E0340">
          <w:rPr>
            <w:rFonts w:ascii="Times New Roman" w:eastAsia="Times New Roman" w:hAnsi="Times New Roman" w:cs="Times New Roman"/>
            <w:sz w:val="24"/>
            <w:szCs w:val="24"/>
            <w:lang w:eastAsia="es-CO"/>
          </w:rPr>
          <w:t>artículo 424</w:t>
        </w:r>
      </w:hyperlink>
      <w:r w:rsidRPr="002E0340">
        <w:rPr>
          <w:rFonts w:ascii="Times New Roman" w:eastAsia="Times New Roman" w:hAnsi="Times New Roman" w:cs="Times New Roman"/>
          <w:sz w:val="24"/>
          <w:szCs w:val="24"/>
          <w:lang w:eastAsia="es-CO"/>
        </w:rPr>
        <w:t xml:space="preserve"> del Estatuto Tributario, relacionada con las ventas de alimentos de consumo humano y animal, vestuario, elementos </w:t>
      </w:r>
      <w:r w:rsidRPr="002E0340">
        <w:rPr>
          <w:rFonts w:ascii="Times New Roman" w:eastAsia="Times New Roman" w:hAnsi="Times New Roman" w:cs="Times New Roman"/>
          <w:sz w:val="24"/>
          <w:szCs w:val="24"/>
          <w:lang w:eastAsia="es-CO"/>
        </w:rPr>
        <w:lastRenderedPageBreak/>
        <w:t>de aseo y medicamentos para uso humano y veterinario y materiales de construcción que se introduzcan, se comercialicen y se vendan al consumidor final en los departamentos de Amazonas, Guainía y Vaupés, se entenderá por:</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a) </w:t>
      </w:r>
      <w:r w:rsidRPr="002E0340">
        <w:rPr>
          <w:rFonts w:ascii="Times New Roman" w:eastAsia="Times New Roman" w:hAnsi="Times New Roman" w:cs="Times New Roman"/>
          <w:b/>
          <w:bCs/>
          <w:sz w:val="24"/>
          <w:szCs w:val="24"/>
          <w:lang w:eastAsia="es-CO"/>
        </w:rPr>
        <w:t xml:space="preserve">Alimentos de consumo humano: </w:t>
      </w:r>
      <w:r w:rsidRPr="002E0340">
        <w:rPr>
          <w:rFonts w:ascii="Times New Roman" w:eastAsia="Times New Roman" w:hAnsi="Times New Roman" w:cs="Times New Roman"/>
          <w:sz w:val="24"/>
          <w:szCs w:val="24"/>
          <w:lang w:eastAsia="es-CO"/>
        </w:rPr>
        <w:t>Todo producto natural o artificial, elaborado o no, que ingerido aporta al organismo humano los nutrientes y la energía para el desarrollo de los procesos biológicos. Se incluyen en la presente definición, las bebidas no alcohólicas y aquellas sustancias con que se sazonan algunos comestibles y que se conocen con el nombre genérico de especia;</w:t>
      </w:r>
    </w:p>
    <w:p w:rsidR="00CC58CF" w:rsidRPr="002E0340" w:rsidRDefault="00CC58CF"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b) </w:t>
      </w:r>
      <w:r w:rsidRPr="002E0340">
        <w:rPr>
          <w:rFonts w:ascii="Times New Roman" w:eastAsia="Times New Roman" w:hAnsi="Times New Roman" w:cs="Times New Roman"/>
          <w:b/>
          <w:bCs/>
          <w:sz w:val="24"/>
          <w:szCs w:val="24"/>
          <w:lang w:eastAsia="es-CO"/>
        </w:rPr>
        <w:t xml:space="preserve">Medicamentos para uso humano: </w:t>
      </w:r>
      <w:r w:rsidRPr="002E0340">
        <w:rPr>
          <w:rFonts w:ascii="Times New Roman" w:eastAsia="Times New Roman" w:hAnsi="Times New Roman" w:cs="Times New Roman"/>
          <w:sz w:val="24"/>
          <w:szCs w:val="24"/>
          <w:lang w:eastAsia="es-CO"/>
        </w:rPr>
        <w:t>El preparado farmacéutico obtenido a partir de principios activos, con o sin sustancias auxiliares, presentado bajo forma farmacéutica que se utiliza para la prevención, alivio, diagnóstico, tratamiento, curación o rehabilitación de la enfermedad. Los envases, rótulos, etiquetas y empaques hacen parte integral del medicamento, por cuanto estos garantizan su calidad, estabilidad y uso adecuado;</w:t>
      </w:r>
    </w:p>
    <w:p w:rsidR="00CC58CF" w:rsidRPr="002E0340" w:rsidRDefault="00CC58CF"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c) </w:t>
      </w:r>
      <w:r w:rsidRPr="002E0340">
        <w:rPr>
          <w:rFonts w:ascii="Times New Roman" w:eastAsia="Times New Roman" w:hAnsi="Times New Roman" w:cs="Times New Roman"/>
          <w:b/>
          <w:bCs/>
          <w:sz w:val="24"/>
          <w:szCs w:val="24"/>
          <w:lang w:eastAsia="es-CO"/>
        </w:rPr>
        <w:t xml:space="preserve">Medicamentos homeopáticos: </w:t>
      </w:r>
      <w:r w:rsidRPr="002E0340">
        <w:rPr>
          <w:rFonts w:ascii="Times New Roman" w:eastAsia="Times New Roman" w:hAnsi="Times New Roman" w:cs="Times New Roman"/>
          <w:sz w:val="24"/>
          <w:szCs w:val="24"/>
          <w:lang w:eastAsia="es-CO"/>
        </w:rPr>
        <w:t>El preparado farmacéutico obtenido por técnicas homeopáticas, conforme a las reglas descritas en las farmacopeas oficiales aceptadas en el país, con el objeto de prevenir la enfermedad, aliviar, curar, tratar y/o rehabilitar un paciente. Los envases, rótulos, etiquetas y empaques hacen parte integral del medicamento, por cuanto estos garantizan su calidad, estabilidad y uso adecuado;</w:t>
      </w:r>
    </w:p>
    <w:p w:rsidR="00CC58CF" w:rsidRPr="002E0340" w:rsidRDefault="00CC58CF"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d) </w:t>
      </w:r>
      <w:r w:rsidRPr="002E0340">
        <w:rPr>
          <w:rFonts w:ascii="Times New Roman" w:eastAsia="Times New Roman" w:hAnsi="Times New Roman" w:cs="Times New Roman"/>
          <w:b/>
          <w:bCs/>
          <w:sz w:val="24"/>
          <w:szCs w:val="24"/>
          <w:lang w:eastAsia="es-CO"/>
        </w:rPr>
        <w:t xml:space="preserve">Alimentos y medicamentos de consumo animal: </w:t>
      </w:r>
      <w:r w:rsidRPr="002E0340">
        <w:rPr>
          <w:rFonts w:ascii="Times New Roman" w:eastAsia="Times New Roman" w:hAnsi="Times New Roman" w:cs="Times New Roman"/>
          <w:sz w:val="24"/>
          <w:szCs w:val="24"/>
          <w:lang w:eastAsia="es-CO"/>
        </w:rPr>
        <w:t>Son todos aquellos insumos pecuarios que comprenden productos naturales, sintéticos, o de origen biotecnológico, utilizados para promover la producción pecuaria, así como para el diagnóstico, prevención, control, erradicación y tratamiento de las enfermedades, plagas, y otros agentes nocivos que afecten a las especies animales o a sus productos. Comprenden también los cosméticos o productos destinados al embellecimiento de los animales y otros que utilizados en los animales y su hábitat restauren o modifiquen las funciones orgánicas, cuiden o protejan sus condiciones de vida. Se incluyen en esta definición, alimentos y aditivos;</w:t>
      </w:r>
    </w:p>
    <w:p w:rsidR="00CC58CF" w:rsidRPr="002E0340" w:rsidRDefault="00CC58CF"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e) </w:t>
      </w:r>
      <w:r w:rsidRPr="002E0340">
        <w:rPr>
          <w:rFonts w:ascii="Times New Roman" w:eastAsia="Times New Roman" w:hAnsi="Times New Roman" w:cs="Times New Roman"/>
          <w:b/>
          <w:bCs/>
          <w:sz w:val="24"/>
          <w:szCs w:val="24"/>
          <w:lang w:eastAsia="es-CO"/>
        </w:rPr>
        <w:t>Elementos de aseo para uso humano o veterinario</w:t>
      </w:r>
      <w:r w:rsidRPr="002E0340">
        <w:rPr>
          <w:rFonts w:ascii="Times New Roman" w:eastAsia="Times New Roman" w:hAnsi="Times New Roman" w:cs="Times New Roman"/>
          <w:b/>
          <w:sz w:val="24"/>
          <w:szCs w:val="24"/>
          <w:lang w:eastAsia="es-CO"/>
        </w:rPr>
        <w:t xml:space="preserve">: </w:t>
      </w:r>
      <w:r w:rsidRPr="002E0340">
        <w:rPr>
          <w:rFonts w:ascii="Times New Roman" w:eastAsia="Times New Roman" w:hAnsi="Times New Roman" w:cs="Times New Roman"/>
          <w:sz w:val="24"/>
          <w:szCs w:val="24"/>
          <w:lang w:eastAsia="es-CO"/>
        </w:rPr>
        <w:t>Aquellos productos comúnmente utilizados para la higiene personal y/o animal;</w:t>
      </w:r>
    </w:p>
    <w:p w:rsidR="00161C29" w:rsidRDefault="00161C29"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f) </w:t>
      </w:r>
      <w:r w:rsidRPr="002E0340">
        <w:rPr>
          <w:rFonts w:ascii="Times New Roman" w:eastAsia="Times New Roman" w:hAnsi="Times New Roman" w:cs="Times New Roman"/>
          <w:b/>
          <w:bCs/>
          <w:sz w:val="24"/>
          <w:szCs w:val="24"/>
          <w:lang w:eastAsia="es-CO"/>
        </w:rPr>
        <w:t xml:space="preserve">Materiales de construcción: </w:t>
      </w:r>
      <w:r w:rsidRPr="002E0340">
        <w:rPr>
          <w:rFonts w:ascii="Times New Roman" w:eastAsia="Times New Roman" w:hAnsi="Times New Roman" w:cs="Times New Roman"/>
          <w:sz w:val="24"/>
          <w:szCs w:val="24"/>
          <w:lang w:eastAsia="es-CO"/>
        </w:rPr>
        <w:t>Aquellos elementos que son necesarios para erigir o reparar una construcción;</w:t>
      </w:r>
    </w:p>
    <w:p w:rsidR="00CC58CF" w:rsidRPr="002E0340" w:rsidRDefault="00CC58CF"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g) </w:t>
      </w:r>
      <w:r w:rsidRPr="002E0340">
        <w:rPr>
          <w:rFonts w:ascii="Times New Roman" w:eastAsia="Times New Roman" w:hAnsi="Times New Roman" w:cs="Times New Roman"/>
          <w:b/>
          <w:bCs/>
          <w:sz w:val="24"/>
          <w:szCs w:val="24"/>
          <w:lang w:eastAsia="es-CO"/>
        </w:rPr>
        <w:t xml:space="preserve">Vestuario: </w:t>
      </w:r>
      <w:r w:rsidRPr="002E0340">
        <w:rPr>
          <w:rFonts w:ascii="Times New Roman" w:eastAsia="Times New Roman" w:hAnsi="Times New Roman" w:cs="Times New Roman"/>
          <w:sz w:val="24"/>
          <w:szCs w:val="24"/>
          <w:lang w:eastAsia="es-CO"/>
        </w:rPr>
        <w:t>Toda prenda que utilice el hombre para cubrir su cuerpo, entendiéndose por aquella, cualquiera de las piezas del vestido y del calzado, sin importar el material de elaboración, con excepción de los adornos y complementos, tales como joyas y carteras.</w:t>
      </w:r>
    </w:p>
    <w:p w:rsidR="004D1DB3" w:rsidRPr="002E0340" w:rsidRDefault="004D1DB3" w:rsidP="004D1DB3">
      <w:pPr>
        <w:spacing w:after="0" w:line="240" w:lineRule="auto"/>
        <w:jc w:val="both"/>
        <w:rPr>
          <w:rFonts w:ascii="Times New Roman" w:eastAsia="Times New Roman" w:hAnsi="Times New Roman" w:cs="Times New Roman"/>
          <w:b/>
          <w:bCs/>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bCs/>
          <w:sz w:val="24"/>
          <w:szCs w:val="24"/>
          <w:lang w:eastAsia="es-CO"/>
        </w:rPr>
        <w:t xml:space="preserve">Control tributario. </w:t>
      </w:r>
      <w:r w:rsidRPr="002E0340">
        <w:rPr>
          <w:rFonts w:ascii="Times New Roman" w:eastAsia="Times New Roman" w:hAnsi="Times New Roman" w:cs="Times New Roman"/>
          <w:sz w:val="24"/>
          <w:szCs w:val="24"/>
          <w:lang w:eastAsia="es-CO"/>
        </w:rPr>
        <w:t xml:space="preserve">Para efectos de la venta en Colombia de los bienes excluidos del impuesto sobre las ventas expresamente señalados en el presente artículo, destinados exclusivamente al consumo dentro de los departamentos de Amazonas, Guainía y Vaupés, deberá constar en la factura los apellidos y nombre o razón social y NIT del adquirente, con indicación de la dirección física, la cual debe encontrarse ubicada en los departamentos </w:t>
      </w:r>
      <w:r w:rsidRPr="002E0340">
        <w:rPr>
          <w:rFonts w:ascii="Times New Roman" w:eastAsia="Times New Roman" w:hAnsi="Times New Roman" w:cs="Times New Roman"/>
          <w:sz w:val="24"/>
          <w:szCs w:val="24"/>
          <w:lang w:eastAsia="es-CO"/>
        </w:rPr>
        <w:lastRenderedPageBreak/>
        <w:t>señalados, con el cumplimiento de los demás requisitos de la factura exigidos en las normas vigentes.</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Cuando no exista la obligación de expedir factura o documento equivalente, el documento a expedir por parte del vendedor, que pruebe la respectiva transacción que da lugar a costos, deducciones o impuestos descontables, deberá contener los siguientes requisitos mínimos:</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a) Dirección, apellidos y nombre o razón social y NIT del vendedor de los bienes excluidos;</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b) Apellidos y nombre o razón social y NIT del adquirente de los bienes excluidos;</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c) Dirección física del adquirente de los bienes excluidos;</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d) Fecha de la transacción;</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e) Descripción específica de los artículos vendidos objeto de exclusión;</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f) Valor total de la operación.</w:t>
      </w:r>
    </w:p>
    <w:p w:rsidR="004D1DB3" w:rsidRPr="002E0340" w:rsidRDefault="004D1DB3" w:rsidP="004D1DB3">
      <w:pPr>
        <w:spacing w:after="0" w:line="240" w:lineRule="auto"/>
        <w:jc w:val="both"/>
        <w:rPr>
          <w:rFonts w:ascii="Times New Roman" w:eastAsia="Times New Roman" w:hAnsi="Times New Roman" w:cs="Times New Roman"/>
          <w:b/>
          <w:bCs/>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bCs/>
          <w:sz w:val="24"/>
          <w:szCs w:val="24"/>
          <w:lang w:eastAsia="es-CO"/>
        </w:rPr>
        <w:t xml:space="preserve">Control aduanero. </w:t>
      </w:r>
      <w:r w:rsidRPr="002E0340">
        <w:rPr>
          <w:rFonts w:ascii="Times New Roman" w:eastAsia="Times New Roman" w:hAnsi="Times New Roman" w:cs="Times New Roman"/>
          <w:sz w:val="24"/>
          <w:szCs w:val="24"/>
          <w:lang w:eastAsia="es-CO"/>
        </w:rPr>
        <w:t>Para efectos de lo dispuesto en el presente artículo, el importador deberá, además de inscribirse como tal en el Registro Único Tributario (RUT), informar en la declaración de importación que el producto se destinará exclusivamente para consumo en el departamento objeto del beneficio.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Artículo 6°.</w:t>
      </w:r>
      <w:r w:rsidRPr="002E0340">
        <w:rPr>
          <w:rFonts w:ascii="Times New Roman" w:eastAsia="Times New Roman" w:hAnsi="Times New Roman" w:cs="Times New Roman"/>
          <w:sz w:val="24"/>
          <w:szCs w:val="24"/>
          <w:lang w:eastAsia="es-CO"/>
        </w:rPr>
        <w:t xml:space="preserve"> </w:t>
      </w:r>
      <w:r w:rsidRPr="002E0340">
        <w:rPr>
          <w:rFonts w:ascii="Times New Roman" w:eastAsia="Times New Roman" w:hAnsi="Times New Roman" w:cs="Times New Roman"/>
          <w:i/>
          <w:iCs/>
          <w:sz w:val="24"/>
          <w:szCs w:val="24"/>
          <w:lang w:eastAsia="es-CO"/>
        </w:rPr>
        <w:t xml:space="preserve">Exclusión del impuesto sobre las ventas para combustible de aviación que se suministre para el servicio de transporte aéreo nacional de pasajeros y de carga con destino a los departamentos de Guainía, Amazonas, Vaupés, San Andrés Islas y Providencia, Arauca y Vichada. </w:t>
      </w:r>
      <w:r w:rsidRPr="002E0340">
        <w:rPr>
          <w:rFonts w:ascii="Times New Roman" w:eastAsia="Times New Roman" w:hAnsi="Times New Roman" w:cs="Times New Roman"/>
          <w:sz w:val="24"/>
          <w:szCs w:val="24"/>
          <w:lang w:eastAsia="es-CO"/>
        </w:rPr>
        <w:t xml:space="preserve">Para efectos de la exclusión contemplada en el parágrafo 2° del </w:t>
      </w:r>
      <w:hyperlink r:id="rId46" w:tooltip="Estatuto Tributario CETA" w:history="1">
        <w:r w:rsidRPr="002E0340">
          <w:rPr>
            <w:rFonts w:ascii="Times New Roman" w:eastAsia="Times New Roman" w:hAnsi="Times New Roman" w:cs="Times New Roman"/>
            <w:sz w:val="24"/>
            <w:szCs w:val="24"/>
            <w:lang w:eastAsia="es-CO"/>
          </w:rPr>
          <w:t>artículo 424</w:t>
        </w:r>
      </w:hyperlink>
      <w:r w:rsidRPr="002E0340">
        <w:rPr>
          <w:rFonts w:ascii="Times New Roman" w:eastAsia="Times New Roman" w:hAnsi="Times New Roman" w:cs="Times New Roman"/>
          <w:sz w:val="24"/>
          <w:szCs w:val="24"/>
          <w:lang w:eastAsia="es-CO"/>
        </w:rPr>
        <w:t xml:space="preserve"> del Estatuto Tributario, los distribuidores mayoristas deberán certificar al responsable del impuesto sobre las ventas, las ventas de combustible para aviación realizadas para el servicio de transporte aéreo nacional de pasajeros y de carga con destino a los Departamentos de Guainía, Amazonas, Vaupés, San Andrés Islas y Providencia, Arauca y Vichada.</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La certificación debe entregarse al productor a más tardar el tercer (3) día hábil del mes siguiente en el que se realizó la venta del combustible por parte del productor al distribuidor mayorista.</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La certificación entregada por el distribuidor mayorista al productor se hará con base en los soportes que entreguen al distribuidor mayorista las empresas que presten el servicio de transporte aéreo nacional de pasajeros y de carga, los cuales deben acreditar la destinación del combustible de aviación utilizado en servicios con destino a los departamentos de Guainía, Amazonas, Vaupés, San Andrés Islas y Providencia, Arauca y Vichada.</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Con base en la certificación expedida por el distribuidor mayorista, el productor realizará una nota crédito a la factura con el fin de reconocer la exclusión del impuesto sobre las ventas facturado y procederá a realizar la devolución correspondiente a las operaciones excluidas debidamente certificadas.</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Artículo 7°.</w:t>
      </w:r>
      <w:r w:rsidRPr="002E0340">
        <w:rPr>
          <w:rFonts w:ascii="Times New Roman" w:eastAsia="Times New Roman" w:hAnsi="Times New Roman" w:cs="Times New Roman"/>
          <w:sz w:val="24"/>
          <w:szCs w:val="24"/>
          <w:lang w:eastAsia="es-CO"/>
        </w:rPr>
        <w:t xml:space="preserve"> </w:t>
      </w:r>
      <w:r w:rsidRPr="00161C29">
        <w:rPr>
          <w:rFonts w:ascii="Times New Roman" w:eastAsia="Times New Roman" w:hAnsi="Times New Roman" w:cs="Times New Roman"/>
          <w:b/>
          <w:i/>
          <w:iCs/>
          <w:sz w:val="24"/>
          <w:szCs w:val="24"/>
          <w:lang w:eastAsia="es-CO"/>
        </w:rPr>
        <w:t>Tarifas únicas de retención del Impuesto sobre las ventas</w:t>
      </w:r>
      <w:r w:rsidRPr="002E0340">
        <w:rPr>
          <w:rFonts w:ascii="Times New Roman" w:eastAsia="Times New Roman" w:hAnsi="Times New Roman" w:cs="Times New Roman"/>
          <w:i/>
          <w:iCs/>
          <w:sz w:val="24"/>
          <w:szCs w:val="24"/>
          <w:lang w:eastAsia="es-CO"/>
        </w:rPr>
        <w:t xml:space="preserve">. </w:t>
      </w:r>
      <w:r w:rsidRPr="002E0340">
        <w:rPr>
          <w:rFonts w:ascii="Times New Roman" w:eastAsia="Times New Roman" w:hAnsi="Times New Roman" w:cs="Times New Roman"/>
          <w:sz w:val="24"/>
          <w:szCs w:val="24"/>
          <w:lang w:eastAsia="es-CO"/>
        </w:rPr>
        <w:t xml:space="preserve">La tarifa general de retención del Impuesto sobre las Ventas es del 15% del valor del impuesto. En la prestación de los servicios gravados a que se refiere el numeral 3° del </w:t>
      </w:r>
      <w:hyperlink r:id="rId47" w:tooltip="Estatuto Tributario CETA" w:history="1">
        <w:r w:rsidRPr="002E0340">
          <w:rPr>
            <w:rFonts w:ascii="Times New Roman" w:eastAsia="Times New Roman" w:hAnsi="Times New Roman" w:cs="Times New Roman"/>
            <w:sz w:val="24"/>
            <w:szCs w:val="24"/>
            <w:lang w:eastAsia="es-CO"/>
          </w:rPr>
          <w:t>artículo 437-2</w:t>
        </w:r>
      </w:hyperlink>
      <w:r w:rsidRPr="002E0340">
        <w:rPr>
          <w:rFonts w:ascii="Times New Roman" w:eastAsia="Times New Roman" w:hAnsi="Times New Roman" w:cs="Times New Roman"/>
          <w:sz w:val="24"/>
          <w:szCs w:val="24"/>
          <w:lang w:eastAsia="es-CO"/>
        </w:rPr>
        <w:t xml:space="preserve"> del </w:t>
      </w:r>
      <w:r w:rsidRPr="002E0340">
        <w:rPr>
          <w:rFonts w:ascii="Times New Roman" w:eastAsia="Times New Roman" w:hAnsi="Times New Roman" w:cs="Times New Roman"/>
          <w:sz w:val="24"/>
          <w:szCs w:val="24"/>
          <w:lang w:eastAsia="es-CO"/>
        </w:rPr>
        <w:lastRenderedPageBreak/>
        <w:t xml:space="preserve">Estatuto Tributario, en la venta de los bienes de que trata el </w:t>
      </w:r>
      <w:hyperlink r:id="rId48" w:tooltip="Estatuto Tributario CETA" w:history="1">
        <w:r w:rsidRPr="002E0340">
          <w:rPr>
            <w:rFonts w:ascii="Times New Roman" w:eastAsia="Times New Roman" w:hAnsi="Times New Roman" w:cs="Times New Roman"/>
            <w:sz w:val="24"/>
            <w:szCs w:val="24"/>
            <w:lang w:eastAsia="es-CO"/>
          </w:rPr>
          <w:t>artículo 437-4</w:t>
        </w:r>
      </w:hyperlink>
      <w:r w:rsidRPr="002E0340">
        <w:rPr>
          <w:rFonts w:ascii="Times New Roman" w:eastAsia="Times New Roman" w:hAnsi="Times New Roman" w:cs="Times New Roman"/>
          <w:sz w:val="24"/>
          <w:szCs w:val="24"/>
          <w:lang w:eastAsia="es-CO"/>
        </w:rPr>
        <w:t xml:space="preserve"> y en la venta de tabaco a que se refiere el </w:t>
      </w:r>
      <w:hyperlink r:id="rId49" w:tooltip="Estatuto Tributario CETA" w:history="1">
        <w:r w:rsidRPr="002E0340">
          <w:rPr>
            <w:rFonts w:ascii="Times New Roman" w:eastAsia="Times New Roman" w:hAnsi="Times New Roman" w:cs="Times New Roman"/>
            <w:sz w:val="24"/>
            <w:szCs w:val="24"/>
            <w:lang w:eastAsia="es-CO"/>
          </w:rPr>
          <w:t>artículo 437-5</w:t>
        </w:r>
      </w:hyperlink>
      <w:r w:rsidRPr="002E0340">
        <w:rPr>
          <w:rFonts w:ascii="Times New Roman" w:eastAsia="Times New Roman" w:hAnsi="Times New Roman" w:cs="Times New Roman"/>
          <w:sz w:val="24"/>
          <w:szCs w:val="24"/>
          <w:lang w:eastAsia="es-CO"/>
        </w:rPr>
        <w:t xml:space="preserve"> del mismo Estatuto, la tarifa aplicable será del 100% del valor del impuesto.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Artículo 8°.</w:t>
      </w:r>
      <w:r w:rsidRPr="002E0340">
        <w:rPr>
          <w:rFonts w:ascii="Times New Roman" w:eastAsia="Times New Roman" w:hAnsi="Times New Roman" w:cs="Times New Roman"/>
          <w:sz w:val="24"/>
          <w:szCs w:val="24"/>
          <w:lang w:eastAsia="es-CO"/>
        </w:rPr>
        <w:t xml:space="preserve"> </w:t>
      </w:r>
      <w:r w:rsidRPr="00161C29">
        <w:rPr>
          <w:rFonts w:ascii="Times New Roman" w:eastAsia="Times New Roman" w:hAnsi="Times New Roman" w:cs="Times New Roman"/>
          <w:b/>
          <w:i/>
          <w:iCs/>
          <w:sz w:val="24"/>
          <w:szCs w:val="24"/>
          <w:lang w:eastAsia="es-CO"/>
        </w:rPr>
        <w:t>Retención de IVA para responsables con saldo a favor consecutivo</w:t>
      </w:r>
      <w:r w:rsidRPr="002E0340">
        <w:rPr>
          <w:rFonts w:ascii="Times New Roman" w:eastAsia="Times New Roman" w:hAnsi="Times New Roman" w:cs="Times New Roman"/>
          <w:i/>
          <w:iCs/>
          <w:sz w:val="24"/>
          <w:szCs w:val="24"/>
          <w:lang w:eastAsia="es-CO"/>
        </w:rPr>
        <w:t xml:space="preserve">. </w:t>
      </w:r>
      <w:r w:rsidRPr="002E0340">
        <w:rPr>
          <w:rFonts w:ascii="Times New Roman" w:eastAsia="Times New Roman" w:hAnsi="Times New Roman" w:cs="Times New Roman"/>
          <w:sz w:val="24"/>
          <w:szCs w:val="24"/>
          <w:lang w:eastAsia="es-CO"/>
        </w:rPr>
        <w:t>El porcentaje de retención en el Impuesto sobre las Ventas para aquellos responsables que en los últimos seis (6) períodos consecutivos hayan arrojado saldos a favor en sus declaraciones de ventas provenientes de retenciones en la fuente por IVA, será del diez por ciento (10%) del valor del impuesto.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Para la aplicación del porcentaje de retención en la fuente del impuesto sobre las Ventas señalado en el inciso anterior, el responsable del impuesto, dentro del mes siguiente a la fecha de presentación de la declaración del Impuesto sobre las Ventas correspondiente al último período, deberá presentar una solicitud de reducción de la tarifa de retención aplicable, ante la División de Recaudación o la que haga sus veces de la Dirección Seccional de Impuestos y/o Aduanas Nacionales a la cual pertenezca, acompañada de:</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a) La relación de las declaraciones tributarias que arrojaron saldo a favor, identificando el monto del mismo y su lugar de presentación;</w:t>
      </w:r>
    </w:p>
    <w:p w:rsidR="00161C29" w:rsidRDefault="00161C29"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b) Certificación de contador público o revisor fiscal en la que se indique que el saldo a favor proviene de retenciones efectivamente practicadas.</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El Jefe de la División de Recaudación o quien haga sus veces, de la Dirección Seccional de Impuestos y/o Aduanas Nacionales a la cual pertenezca el responsable, expedirá dentro de los quince (15) días siguientes a la presentación de la solicitud, resolución debidamente motivada accediendo o negando la petición. Contra dicha providencia proceden los recursos de reposición y apelación de conformidad con el Código de Procedimiento Administrativo y de lo Contencioso Administrativo, los cuales se deberán interponer ante el Jefe de la División de Recaudación o el que haga sus veces y el Director Seccional respectivo.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El porcentaje de retención en la fuente por Impuesto sobre las Ventas de </w:t>
      </w:r>
      <w:proofErr w:type="spellStart"/>
      <w:r w:rsidRPr="002E0340">
        <w:rPr>
          <w:rFonts w:ascii="Times New Roman" w:eastAsia="Times New Roman" w:hAnsi="Times New Roman" w:cs="Times New Roman"/>
          <w:sz w:val="24"/>
          <w:szCs w:val="24"/>
          <w:lang w:eastAsia="es-CO"/>
        </w:rPr>
        <w:t>que</w:t>
      </w:r>
      <w:proofErr w:type="spellEnd"/>
      <w:r w:rsidRPr="002E0340">
        <w:rPr>
          <w:rFonts w:ascii="Times New Roman" w:eastAsia="Times New Roman" w:hAnsi="Times New Roman" w:cs="Times New Roman"/>
          <w:sz w:val="24"/>
          <w:szCs w:val="24"/>
          <w:lang w:eastAsia="es-CO"/>
        </w:rPr>
        <w:t xml:space="preserve"> trata el inciso 1° del presente artículo, se aplicará a partir de la ejecutoria de la Resolución que reconoce que el responsable cumple con el requisito establecido en el tercer inciso del </w:t>
      </w:r>
      <w:hyperlink r:id="rId50" w:tooltip="Estatuto Tributario CETA" w:history="1">
        <w:r w:rsidRPr="002E0340">
          <w:rPr>
            <w:rFonts w:ascii="Times New Roman" w:eastAsia="Times New Roman" w:hAnsi="Times New Roman" w:cs="Times New Roman"/>
            <w:sz w:val="24"/>
            <w:szCs w:val="24"/>
            <w:lang w:eastAsia="es-CO"/>
          </w:rPr>
          <w:t>artículo 437-1</w:t>
        </w:r>
      </w:hyperlink>
      <w:r w:rsidRPr="002E0340">
        <w:rPr>
          <w:rFonts w:ascii="Times New Roman" w:eastAsia="Times New Roman" w:hAnsi="Times New Roman" w:cs="Times New Roman"/>
          <w:sz w:val="24"/>
          <w:szCs w:val="24"/>
          <w:lang w:eastAsia="es-CO"/>
        </w:rPr>
        <w:t xml:space="preserve"> del Estatuto Tributario y los requisitos formales señalados en el presente artículo para acceder a la aplicación de dicho porcentaje.</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Parágrafo.</w:t>
      </w:r>
      <w:r w:rsidRPr="002E0340">
        <w:rPr>
          <w:rFonts w:ascii="Times New Roman" w:eastAsia="Times New Roman" w:hAnsi="Times New Roman" w:cs="Times New Roman"/>
          <w:sz w:val="24"/>
          <w:szCs w:val="24"/>
          <w:lang w:eastAsia="es-CO"/>
        </w:rPr>
        <w:t xml:space="preserve"> La aplicación de la tarifa de retención de que trata el presente artículo, solo podrá solicitarse dentro del mes siguiente a la presentación de la declaración del impuesto sobre las ventas correspondiente al último de los seis (6) períodos consecutivos, con saldos a favor provenientes de retenciones practicadas con la tarifa de retención de IVA del quince por ciento (15%) establecida en el </w:t>
      </w:r>
      <w:hyperlink r:id="rId51" w:tooltip="Estatuto Tributario CETA" w:history="1">
        <w:r w:rsidRPr="002E0340">
          <w:rPr>
            <w:rFonts w:ascii="Times New Roman" w:eastAsia="Times New Roman" w:hAnsi="Times New Roman" w:cs="Times New Roman"/>
            <w:sz w:val="24"/>
            <w:szCs w:val="24"/>
            <w:lang w:eastAsia="es-CO"/>
          </w:rPr>
          <w:t>artículo 437-1</w:t>
        </w:r>
      </w:hyperlink>
      <w:r w:rsidRPr="002E0340">
        <w:rPr>
          <w:rFonts w:ascii="Times New Roman" w:eastAsia="Times New Roman" w:hAnsi="Times New Roman" w:cs="Times New Roman"/>
          <w:sz w:val="24"/>
          <w:szCs w:val="24"/>
          <w:lang w:eastAsia="es-CO"/>
        </w:rPr>
        <w:t xml:space="preserve"> del Estatuto Tributario.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Artículo 9</w:t>
      </w:r>
      <w:r w:rsidRPr="00161C29">
        <w:rPr>
          <w:rFonts w:ascii="Times New Roman" w:eastAsia="Times New Roman" w:hAnsi="Times New Roman" w:cs="Times New Roman"/>
          <w:b/>
          <w:sz w:val="24"/>
          <w:szCs w:val="24"/>
          <w:lang w:eastAsia="es-CO"/>
        </w:rPr>
        <w:t xml:space="preserve">°. </w:t>
      </w:r>
      <w:r w:rsidRPr="00161C29">
        <w:rPr>
          <w:rFonts w:ascii="Times New Roman" w:eastAsia="Times New Roman" w:hAnsi="Times New Roman" w:cs="Times New Roman"/>
          <w:b/>
          <w:i/>
          <w:iCs/>
          <w:sz w:val="24"/>
          <w:szCs w:val="24"/>
          <w:lang w:eastAsia="es-CO"/>
        </w:rPr>
        <w:t xml:space="preserve">Retención de IVA en la venta de chatarra. </w:t>
      </w:r>
      <w:r w:rsidRPr="00161C29">
        <w:rPr>
          <w:rFonts w:ascii="Times New Roman" w:eastAsia="Times New Roman" w:hAnsi="Times New Roman" w:cs="Times New Roman"/>
          <w:b/>
          <w:sz w:val="24"/>
          <w:szCs w:val="24"/>
          <w:lang w:eastAsia="es-CO"/>
        </w:rPr>
        <w:t>El IVA</w:t>
      </w:r>
      <w:r w:rsidRPr="002E0340">
        <w:rPr>
          <w:rFonts w:ascii="Times New Roman" w:eastAsia="Times New Roman" w:hAnsi="Times New Roman" w:cs="Times New Roman"/>
          <w:sz w:val="24"/>
          <w:szCs w:val="24"/>
          <w:lang w:eastAsia="es-CO"/>
        </w:rPr>
        <w:t xml:space="preserve"> generado en la venta de chatarra clasificada en las partidas arancelarias </w:t>
      </w:r>
      <w:r w:rsidRPr="00161C29">
        <w:rPr>
          <w:rFonts w:ascii="Times New Roman" w:eastAsia="Times New Roman" w:hAnsi="Times New Roman" w:cs="Times New Roman"/>
          <w:b/>
          <w:sz w:val="24"/>
          <w:szCs w:val="24"/>
          <w:lang w:eastAsia="es-CO"/>
        </w:rPr>
        <w:t>72.04, 74.04 y 76.02</w:t>
      </w:r>
      <w:r w:rsidRPr="002E0340">
        <w:rPr>
          <w:rFonts w:ascii="Times New Roman" w:eastAsia="Times New Roman" w:hAnsi="Times New Roman" w:cs="Times New Roman"/>
          <w:sz w:val="24"/>
          <w:szCs w:val="24"/>
          <w:lang w:eastAsia="es-CO"/>
        </w:rPr>
        <w:t>, será retenido por la siderúrgica en el ciento por ciento (100%) del valor del impuesto, independientemente de que el vendedor pertenezca al régimen simplificado o al régimen común de IVA.</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A la retención asumida por la siderúrgica en la adquisición de chatarra clasificada en las partidas arancelarias referidas en el inciso 1° del presente artículo, en las ventas realizadas por responsables del régimen simplificado, les será aplicable el tratamiento contemplado en el </w:t>
      </w:r>
      <w:hyperlink r:id="rId52" w:tooltip="Estatuto Tributario CETA" w:history="1">
        <w:r w:rsidRPr="002E0340">
          <w:rPr>
            <w:rFonts w:ascii="Times New Roman" w:eastAsia="Times New Roman" w:hAnsi="Times New Roman" w:cs="Times New Roman"/>
            <w:sz w:val="24"/>
            <w:szCs w:val="24"/>
            <w:lang w:eastAsia="es-CO"/>
          </w:rPr>
          <w:t>artículo 485-1</w:t>
        </w:r>
      </w:hyperlink>
      <w:r w:rsidRPr="002E0340">
        <w:rPr>
          <w:rFonts w:ascii="Times New Roman" w:eastAsia="Times New Roman" w:hAnsi="Times New Roman" w:cs="Times New Roman"/>
          <w:sz w:val="24"/>
          <w:szCs w:val="24"/>
          <w:lang w:eastAsia="es-CO"/>
        </w:rPr>
        <w:t xml:space="preserve"> del Estatuto Tributario.</w:t>
      </w:r>
    </w:p>
    <w:p w:rsidR="004D1DB3" w:rsidRPr="00161C29" w:rsidRDefault="004D1DB3" w:rsidP="004D1DB3">
      <w:pPr>
        <w:spacing w:after="0" w:line="240" w:lineRule="auto"/>
        <w:jc w:val="both"/>
        <w:rPr>
          <w:rFonts w:ascii="Times New Roman" w:eastAsia="Times New Roman" w:hAnsi="Times New Roman" w:cs="Times New Roman"/>
          <w:b/>
          <w:sz w:val="24"/>
          <w:szCs w:val="24"/>
          <w:lang w:eastAsia="es-CO"/>
        </w:rPr>
      </w:pPr>
    </w:p>
    <w:p w:rsidR="004D1DB3" w:rsidRPr="00161C29" w:rsidRDefault="004D1DB3" w:rsidP="004D1DB3">
      <w:pPr>
        <w:spacing w:after="0" w:line="240" w:lineRule="auto"/>
        <w:jc w:val="both"/>
        <w:rPr>
          <w:rFonts w:ascii="Times New Roman" w:eastAsia="Times New Roman" w:hAnsi="Times New Roman" w:cs="Times New Roman"/>
          <w:b/>
          <w:sz w:val="24"/>
          <w:szCs w:val="24"/>
          <w:lang w:eastAsia="es-CO"/>
        </w:rPr>
      </w:pPr>
      <w:r w:rsidRPr="00161C29">
        <w:rPr>
          <w:rFonts w:ascii="Times New Roman" w:eastAsia="Times New Roman" w:hAnsi="Times New Roman" w:cs="Times New Roman"/>
          <w:b/>
          <w:sz w:val="24"/>
          <w:szCs w:val="24"/>
          <w:lang w:eastAsia="es-CO"/>
        </w:rPr>
        <w:t>En la venta de chatarra referida en el inciso 1° del presente artículo, efectuada por las siderúrgicas a otras siderúrgicas o a terceros, se genera el impuesto sobre las ventas a la tarifa general y la retención, cuando a ella hubiere lugar, será del quince por ciento (15%) del valor del impuesto, de conformidad con las reglas generales contenidas en el Libro III del Estatuto Tributario.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De conformidad con el parágrafo 2° del </w:t>
      </w:r>
      <w:hyperlink r:id="rId53" w:tooltip="Estatuto Tributario CETA" w:history="1">
        <w:r w:rsidRPr="002E0340">
          <w:rPr>
            <w:rFonts w:ascii="Times New Roman" w:eastAsia="Times New Roman" w:hAnsi="Times New Roman" w:cs="Times New Roman"/>
            <w:sz w:val="24"/>
            <w:szCs w:val="24"/>
            <w:lang w:eastAsia="es-CO"/>
          </w:rPr>
          <w:t>artículo 437-4</w:t>
        </w:r>
      </w:hyperlink>
      <w:r w:rsidRPr="002E0340">
        <w:rPr>
          <w:rFonts w:ascii="Times New Roman" w:eastAsia="Times New Roman" w:hAnsi="Times New Roman" w:cs="Times New Roman"/>
          <w:sz w:val="24"/>
          <w:szCs w:val="24"/>
          <w:lang w:eastAsia="es-CO"/>
        </w:rPr>
        <w:t xml:space="preserve"> del Estatuto Tributario, la importación de chatarra identificada con la nomenclatura arancelaria mencionada en el inciso 1° del presente artículo, genera el impuesto sobre las ventas a la tarifa general.</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161C29" w:rsidRDefault="004D1DB3" w:rsidP="004D1DB3">
      <w:pPr>
        <w:spacing w:after="0" w:line="240" w:lineRule="auto"/>
        <w:jc w:val="both"/>
        <w:rPr>
          <w:rFonts w:ascii="Times New Roman" w:eastAsia="Times New Roman" w:hAnsi="Times New Roman" w:cs="Times New Roman"/>
          <w:b/>
          <w:sz w:val="24"/>
          <w:szCs w:val="24"/>
          <w:lang w:eastAsia="es-CO"/>
        </w:rPr>
      </w:pPr>
      <w:r w:rsidRPr="002E0340">
        <w:rPr>
          <w:rFonts w:ascii="Times New Roman" w:eastAsia="Times New Roman" w:hAnsi="Times New Roman" w:cs="Times New Roman"/>
          <w:sz w:val="24"/>
          <w:szCs w:val="24"/>
          <w:lang w:eastAsia="es-CO"/>
        </w:rPr>
        <w:t xml:space="preserve">No </w:t>
      </w:r>
      <w:r w:rsidRPr="00161C29">
        <w:rPr>
          <w:rFonts w:ascii="Times New Roman" w:eastAsia="Times New Roman" w:hAnsi="Times New Roman" w:cs="Times New Roman"/>
          <w:b/>
          <w:sz w:val="24"/>
          <w:szCs w:val="24"/>
          <w:lang w:eastAsia="es-CO"/>
        </w:rPr>
        <w:t>genera IVA la venta de chatarra clasificada en las partidas arancelarias 72.04, 74.04 y 76.02, en la cual no intervenga como enajenante o adquirente una siderúrgica.</w:t>
      </w:r>
    </w:p>
    <w:p w:rsidR="004D1DB3" w:rsidRPr="00161C29" w:rsidRDefault="004D1DB3" w:rsidP="004D1DB3">
      <w:pPr>
        <w:spacing w:after="0" w:line="240" w:lineRule="auto"/>
        <w:jc w:val="both"/>
        <w:rPr>
          <w:rFonts w:ascii="Times New Roman" w:eastAsia="Times New Roman" w:hAnsi="Times New Roman" w:cs="Times New Roman"/>
          <w:b/>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 xml:space="preserve">Artículo 10. </w:t>
      </w:r>
      <w:r w:rsidRPr="002E0340">
        <w:rPr>
          <w:rFonts w:ascii="Times New Roman" w:eastAsia="Times New Roman" w:hAnsi="Times New Roman" w:cs="Times New Roman"/>
          <w:i/>
          <w:iCs/>
          <w:sz w:val="24"/>
          <w:szCs w:val="24"/>
          <w:lang w:eastAsia="es-CO"/>
        </w:rPr>
        <w:t>Retención de IVA en la venta de tabaco</w:t>
      </w:r>
      <w:r w:rsidRPr="002E0340">
        <w:rPr>
          <w:rFonts w:ascii="Times New Roman" w:eastAsia="Times New Roman" w:hAnsi="Times New Roman" w:cs="Times New Roman"/>
          <w:sz w:val="24"/>
          <w:szCs w:val="24"/>
          <w:lang w:eastAsia="es-CO"/>
        </w:rPr>
        <w:t>. El IVA generado en la venta de tabaco en rama o sin elaborar y desperdicios de tabaco identificados en la nomenclatura arancelaria andina por parte de los productores del régimen común, será retenido por la empresa tabacalera en el ciento por ciento (100%) del valor del impuesto.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En la venta de tabaco en rama o sin elaborar y desperdicios de tabaco referida en el inciso 1° del presente artículo, efectuada por las empresas tabacaleras a otras empresas tabacaleras o a terceros, se genera el impuesto sobre las ventas a la tarifa general y la retención, cuando a ella hubiere lugar, será del quince por ciento (15%) del valor del impuesto, de conformidad con las reglas generales contenidas en el Libro III del Estatuto Tributario.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La importación de tabaco en rama o sin elaborar y desperdicios de tabaco identificados con la nomenclatura arancelaria andina 24.01, genera el impuesto sobre las ventas a la tarifa general.</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No genera IVA la venta de tabaco en rama o sin elaborar y desperdicios de tabaco identificados con la nomenclatura arancelaria andina 24.01, en la cual no intervenga como enajenante o adquirente una empresa tabacalera.</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Artículo 11</w:t>
      </w:r>
      <w:r w:rsidRPr="00161C29">
        <w:rPr>
          <w:rFonts w:ascii="Times New Roman" w:eastAsia="Times New Roman" w:hAnsi="Times New Roman" w:cs="Times New Roman"/>
          <w:sz w:val="24"/>
          <w:szCs w:val="24"/>
          <w:lang w:eastAsia="es-CO"/>
        </w:rPr>
        <w:t xml:space="preserve">. </w:t>
      </w:r>
      <w:r w:rsidRPr="00161C29">
        <w:rPr>
          <w:rFonts w:ascii="Times New Roman" w:eastAsia="Times New Roman" w:hAnsi="Times New Roman" w:cs="Times New Roman"/>
          <w:b/>
          <w:i/>
          <w:iCs/>
          <w:sz w:val="24"/>
          <w:szCs w:val="24"/>
          <w:lang w:eastAsia="es-CO"/>
        </w:rPr>
        <w:t>Base gravable en contratos en los cuales no se haya expresado cláusula AIU</w:t>
      </w:r>
      <w:r w:rsidRPr="00161C29">
        <w:rPr>
          <w:rFonts w:ascii="Times New Roman" w:eastAsia="Times New Roman" w:hAnsi="Times New Roman" w:cs="Times New Roman"/>
          <w:b/>
          <w:sz w:val="24"/>
          <w:szCs w:val="24"/>
          <w:lang w:eastAsia="es-CO"/>
        </w:rPr>
        <w:t>.</w:t>
      </w:r>
      <w:r w:rsidRPr="002E0340">
        <w:rPr>
          <w:rFonts w:ascii="Times New Roman" w:eastAsia="Times New Roman" w:hAnsi="Times New Roman" w:cs="Times New Roman"/>
          <w:sz w:val="24"/>
          <w:szCs w:val="24"/>
          <w:lang w:eastAsia="es-CO"/>
        </w:rPr>
        <w:t xml:space="preserve"> En la prestación de los servicios expresamente señalados en los artículos </w:t>
      </w:r>
      <w:hyperlink r:id="rId54" w:tooltip="Estatuto Tributario CETA" w:history="1">
        <w:r w:rsidRPr="002E0340">
          <w:rPr>
            <w:rFonts w:ascii="Times New Roman" w:eastAsia="Times New Roman" w:hAnsi="Times New Roman" w:cs="Times New Roman"/>
            <w:sz w:val="24"/>
            <w:szCs w:val="24"/>
            <w:lang w:eastAsia="es-CO"/>
          </w:rPr>
          <w:t>462-1</w:t>
        </w:r>
      </w:hyperlink>
      <w:r w:rsidRPr="002E0340">
        <w:rPr>
          <w:rFonts w:ascii="Times New Roman" w:eastAsia="Times New Roman" w:hAnsi="Times New Roman" w:cs="Times New Roman"/>
          <w:sz w:val="24"/>
          <w:szCs w:val="24"/>
          <w:lang w:eastAsia="es-CO"/>
        </w:rPr>
        <w:t xml:space="preserve"> y </w:t>
      </w:r>
      <w:hyperlink r:id="rId55" w:tooltip="Estatuto Tributario CETA" w:history="1">
        <w:r w:rsidRPr="002E0340">
          <w:rPr>
            <w:rFonts w:ascii="Times New Roman" w:eastAsia="Times New Roman" w:hAnsi="Times New Roman" w:cs="Times New Roman"/>
            <w:sz w:val="24"/>
            <w:szCs w:val="24"/>
            <w:lang w:eastAsia="es-CO"/>
          </w:rPr>
          <w:t>468-3</w:t>
        </w:r>
      </w:hyperlink>
      <w:r w:rsidRPr="002E0340">
        <w:rPr>
          <w:rFonts w:ascii="Times New Roman" w:eastAsia="Times New Roman" w:hAnsi="Times New Roman" w:cs="Times New Roman"/>
          <w:sz w:val="24"/>
          <w:szCs w:val="24"/>
          <w:lang w:eastAsia="es-CO"/>
        </w:rPr>
        <w:t xml:space="preserve"> numeral 4 del Estatuto Tributario, en los que no se hubiere establecido la cláusula AIU, o esta fuere inferior al 10%, la base gravable sobre la cual se liquida el impuesto sobre las ventas será igual al 10% del valor total del contrato o el 10% del valor total de la remuneración percibida por la prestación del servicio, cuando no exista contrato.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lastRenderedPageBreak/>
        <w:t>Artículo 12</w:t>
      </w:r>
      <w:r w:rsidRPr="002E0340">
        <w:rPr>
          <w:rFonts w:ascii="Times New Roman" w:eastAsia="Times New Roman" w:hAnsi="Times New Roman" w:cs="Times New Roman"/>
          <w:b/>
          <w:bCs/>
          <w:sz w:val="24"/>
          <w:szCs w:val="24"/>
          <w:lang w:eastAsia="es-CO"/>
        </w:rPr>
        <w:t xml:space="preserve">. </w:t>
      </w:r>
      <w:r w:rsidRPr="00161C29">
        <w:rPr>
          <w:rFonts w:ascii="Times New Roman" w:eastAsia="Times New Roman" w:hAnsi="Times New Roman" w:cs="Times New Roman"/>
          <w:b/>
          <w:i/>
          <w:iCs/>
          <w:sz w:val="24"/>
          <w:szCs w:val="24"/>
          <w:lang w:eastAsia="es-CO"/>
        </w:rPr>
        <w:t>Tarifas de IVA en servicios de aseo e integrales de aseo y cafetería</w:t>
      </w:r>
      <w:r w:rsidRPr="002E0340">
        <w:rPr>
          <w:rFonts w:ascii="Times New Roman" w:eastAsia="Times New Roman" w:hAnsi="Times New Roman" w:cs="Times New Roman"/>
          <w:i/>
          <w:iCs/>
          <w:sz w:val="24"/>
          <w:szCs w:val="24"/>
          <w:lang w:eastAsia="es-CO"/>
        </w:rPr>
        <w:t xml:space="preserve">. </w:t>
      </w:r>
      <w:r w:rsidRPr="002E0340">
        <w:rPr>
          <w:rFonts w:ascii="Times New Roman" w:eastAsia="Times New Roman" w:hAnsi="Times New Roman" w:cs="Times New Roman"/>
          <w:sz w:val="24"/>
          <w:szCs w:val="24"/>
          <w:lang w:eastAsia="es-CO"/>
        </w:rPr>
        <w:t>Tratándose de los servicios de aseo e integrales de aseo y cafetería, los mismos se encuentran gravados con el impuesto sobre las ventas a las siguientes tarifas:</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a) </w:t>
      </w:r>
      <w:r w:rsidRPr="002E0340">
        <w:rPr>
          <w:rFonts w:ascii="Times New Roman" w:eastAsia="Times New Roman" w:hAnsi="Times New Roman" w:cs="Times New Roman"/>
          <w:b/>
          <w:bCs/>
          <w:sz w:val="24"/>
          <w:szCs w:val="24"/>
          <w:lang w:eastAsia="es-CO"/>
        </w:rPr>
        <w:t xml:space="preserve">Tarifa del cinco por ciento (5%) sobre la parte correspondiente al AIU. </w:t>
      </w:r>
      <w:r w:rsidRPr="002E0340">
        <w:rPr>
          <w:rFonts w:ascii="Times New Roman" w:eastAsia="Times New Roman" w:hAnsi="Times New Roman" w:cs="Times New Roman"/>
          <w:sz w:val="24"/>
          <w:szCs w:val="24"/>
          <w:lang w:eastAsia="es-CO"/>
        </w:rPr>
        <w:t xml:space="preserve">Están sujetos a la presente tarifa y base gravable, los servidos de aseo prestados por personas jurídicas constituidas con ánimo de alteridad, bajo cualquier naturaleza jurídica de las previstas en el numeral 1 del </w:t>
      </w:r>
      <w:hyperlink r:id="rId56" w:tooltip="Estatuto Tributario CETA" w:history="1">
        <w:r w:rsidRPr="002E0340">
          <w:rPr>
            <w:rFonts w:ascii="Times New Roman" w:eastAsia="Times New Roman" w:hAnsi="Times New Roman" w:cs="Times New Roman"/>
            <w:sz w:val="24"/>
            <w:szCs w:val="24"/>
            <w:lang w:eastAsia="es-CO"/>
          </w:rPr>
          <w:t>artículo 19</w:t>
        </w:r>
      </w:hyperlink>
      <w:r w:rsidRPr="002E0340">
        <w:rPr>
          <w:rFonts w:ascii="Times New Roman" w:eastAsia="Times New Roman" w:hAnsi="Times New Roman" w:cs="Times New Roman"/>
          <w:sz w:val="24"/>
          <w:szCs w:val="24"/>
          <w:lang w:eastAsia="es-CO"/>
        </w:rPr>
        <w:t xml:space="preserve"> del Estatuto Tributario, siempre que se cumplan las siguientes condiciones:</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Que el objeto social exclusivo del prestador del servicio corresponda a la prestación del servicio de aseo.</w:t>
      </w:r>
    </w:p>
    <w:p w:rsidR="00161C29" w:rsidRDefault="00161C29" w:rsidP="004D1DB3">
      <w:pPr>
        <w:spacing w:after="0" w:line="240" w:lineRule="auto"/>
        <w:jc w:val="both"/>
        <w:rPr>
          <w:rFonts w:ascii="Times New Roman" w:eastAsia="Times New Roman" w:hAnsi="Times New Roman" w:cs="Times New Roman"/>
          <w:sz w:val="24"/>
          <w:szCs w:val="24"/>
          <w:lang w:eastAsia="es-CO"/>
        </w:rPr>
      </w:pPr>
    </w:p>
    <w:p w:rsidR="004D1DB3" w:rsidRPr="00161C29" w:rsidRDefault="004D1DB3" w:rsidP="004D1DB3">
      <w:pPr>
        <w:spacing w:after="0" w:line="240" w:lineRule="auto"/>
        <w:jc w:val="both"/>
        <w:rPr>
          <w:rFonts w:ascii="Times New Roman" w:eastAsia="Times New Roman" w:hAnsi="Times New Roman" w:cs="Times New Roman"/>
          <w:b/>
          <w:sz w:val="24"/>
          <w:szCs w:val="24"/>
          <w:lang w:eastAsia="es-CO"/>
        </w:rPr>
      </w:pPr>
      <w:r w:rsidRPr="002E0340">
        <w:rPr>
          <w:rFonts w:ascii="Times New Roman" w:eastAsia="Times New Roman" w:hAnsi="Times New Roman" w:cs="Times New Roman"/>
          <w:sz w:val="24"/>
          <w:szCs w:val="24"/>
          <w:lang w:eastAsia="es-CO"/>
        </w:rPr>
        <w:t xml:space="preserve">- Que los servicios de aseo sean prestados exclusivamente mediante personas con </w:t>
      </w:r>
      <w:r w:rsidRPr="00161C29">
        <w:rPr>
          <w:rFonts w:ascii="Times New Roman" w:eastAsia="Times New Roman" w:hAnsi="Times New Roman" w:cs="Times New Roman"/>
          <w:b/>
          <w:sz w:val="24"/>
          <w:szCs w:val="24"/>
          <w:lang w:eastAsia="es-CO"/>
        </w:rPr>
        <w:t>discapacidad física o mental, en grados que permitan el adecuado desempeño de las labores asignadas.</w:t>
      </w:r>
    </w:p>
    <w:p w:rsidR="00161C29" w:rsidRDefault="00161C29" w:rsidP="004D1DB3">
      <w:pPr>
        <w:spacing w:after="0" w:line="240" w:lineRule="auto"/>
        <w:jc w:val="both"/>
        <w:rPr>
          <w:rFonts w:ascii="Times New Roman" w:eastAsia="Times New Roman" w:hAnsi="Times New Roman" w:cs="Times New Roman"/>
          <w:sz w:val="24"/>
          <w:szCs w:val="24"/>
          <w:lang w:eastAsia="es-CO"/>
        </w:rPr>
      </w:pPr>
    </w:p>
    <w:p w:rsidR="004D1DB3" w:rsidRPr="00161C29" w:rsidRDefault="004D1DB3" w:rsidP="004D1DB3">
      <w:pPr>
        <w:spacing w:after="0" w:line="240" w:lineRule="auto"/>
        <w:jc w:val="both"/>
        <w:rPr>
          <w:rFonts w:ascii="Times New Roman" w:eastAsia="Times New Roman" w:hAnsi="Times New Roman" w:cs="Times New Roman"/>
          <w:b/>
          <w:sz w:val="24"/>
          <w:szCs w:val="24"/>
          <w:lang w:eastAsia="es-CO"/>
        </w:rPr>
      </w:pPr>
      <w:r w:rsidRPr="00161C29">
        <w:rPr>
          <w:rFonts w:ascii="Times New Roman" w:eastAsia="Times New Roman" w:hAnsi="Times New Roman" w:cs="Times New Roman"/>
          <w:b/>
          <w:sz w:val="24"/>
          <w:szCs w:val="24"/>
          <w:lang w:eastAsia="es-CO"/>
        </w:rPr>
        <w:t>- Que la discapacidad física o mental se encuentre debidamente certificada por la Junta Regional y Nacional de Invalidez del Ministerio de Trabajo.</w:t>
      </w:r>
    </w:p>
    <w:p w:rsidR="00161C29" w:rsidRDefault="00161C29" w:rsidP="004D1DB3">
      <w:pPr>
        <w:spacing w:after="0" w:line="240" w:lineRule="auto"/>
        <w:jc w:val="both"/>
        <w:rPr>
          <w:rFonts w:ascii="Times New Roman" w:eastAsia="Times New Roman" w:hAnsi="Times New Roman" w:cs="Times New Roman"/>
          <w:sz w:val="24"/>
          <w:szCs w:val="24"/>
          <w:lang w:eastAsia="es-CO"/>
        </w:rPr>
      </w:pPr>
    </w:p>
    <w:p w:rsidR="004D1DB3" w:rsidRPr="00161C29" w:rsidRDefault="004D1DB3" w:rsidP="004D1DB3">
      <w:pPr>
        <w:spacing w:after="0" w:line="240" w:lineRule="auto"/>
        <w:jc w:val="both"/>
        <w:rPr>
          <w:rFonts w:ascii="Times New Roman" w:eastAsia="Times New Roman" w:hAnsi="Times New Roman" w:cs="Times New Roman"/>
          <w:b/>
          <w:sz w:val="24"/>
          <w:szCs w:val="24"/>
          <w:lang w:eastAsia="es-CO"/>
        </w:rPr>
      </w:pPr>
      <w:r w:rsidRPr="002E0340">
        <w:rPr>
          <w:rFonts w:ascii="Times New Roman" w:eastAsia="Times New Roman" w:hAnsi="Times New Roman" w:cs="Times New Roman"/>
          <w:sz w:val="24"/>
          <w:szCs w:val="24"/>
          <w:lang w:eastAsia="es-CO"/>
        </w:rPr>
        <w:t xml:space="preserve">- </w:t>
      </w:r>
      <w:r w:rsidRPr="00161C29">
        <w:rPr>
          <w:rFonts w:ascii="Times New Roman" w:eastAsia="Times New Roman" w:hAnsi="Times New Roman" w:cs="Times New Roman"/>
          <w:b/>
          <w:sz w:val="24"/>
          <w:szCs w:val="24"/>
          <w:lang w:eastAsia="es-CO"/>
        </w:rPr>
        <w:t>Que los trabajadores se encuentren vinculados mediante contrato de trabajo, y la entidad cumpla con todas las obligaciones legales laborales y de seguridad social;</w:t>
      </w:r>
    </w:p>
    <w:p w:rsidR="004D1DB3" w:rsidRPr="00161C29" w:rsidRDefault="004D1DB3" w:rsidP="004D1DB3">
      <w:pPr>
        <w:spacing w:after="0" w:line="240" w:lineRule="auto"/>
        <w:jc w:val="both"/>
        <w:rPr>
          <w:rFonts w:ascii="Times New Roman" w:eastAsia="Times New Roman" w:hAnsi="Times New Roman" w:cs="Times New Roman"/>
          <w:b/>
          <w:sz w:val="24"/>
          <w:szCs w:val="24"/>
          <w:lang w:eastAsia="es-CO"/>
        </w:rPr>
      </w:pPr>
    </w:p>
    <w:p w:rsidR="004D1DB3" w:rsidRPr="00161C29" w:rsidRDefault="004D1DB3" w:rsidP="004D1DB3">
      <w:pPr>
        <w:spacing w:after="0" w:line="240" w:lineRule="auto"/>
        <w:jc w:val="both"/>
        <w:rPr>
          <w:rFonts w:ascii="Times New Roman" w:eastAsia="Times New Roman" w:hAnsi="Times New Roman" w:cs="Times New Roman"/>
          <w:b/>
          <w:sz w:val="24"/>
          <w:szCs w:val="24"/>
          <w:lang w:eastAsia="es-CO"/>
        </w:rPr>
      </w:pPr>
      <w:r w:rsidRPr="002E0340">
        <w:rPr>
          <w:rFonts w:ascii="Times New Roman" w:eastAsia="Times New Roman" w:hAnsi="Times New Roman" w:cs="Times New Roman"/>
          <w:sz w:val="24"/>
          <w:szCs w:val="24"/>
          <w:lang w:eastAsia="es-CO"/>
        </w:rPr>
        <w:t xml:space="preserve">b) </w:t>
      </w:r>
      <w:r w:rsidRPr="002E0340">
        <w:rPr>
          <w:rFonts w:ascii="Times New Roman" w:eastAsia="Times New Roman" w:hAnsi="Times New Roman" w:cs="Times New Roman"/>
          <w:b/>
          <w:bCs/>
          <w:sz w:val="24"/>
          <w:szCs w:val="24"/>
          <w:lang w:eastAsia="es-CO"/>
        </w:rPr>
        <w:t xml:space="preserve">Tarifa del dieciséis por ciento (16%) sobre la parte correspondiente al AIU. </w:t>
      </w:r>
      <w:r w:rsidRPr="002E0340">
        <w:rPr>
          <w:rFonts w:ascii="Times New Roman" w:eastAsia="Times New Roman" w:hAnsi="Times New Roman" w:cs="Times New Roman"/>
          <w:sz w:val="24"/>
          <w:szCs w:val="24"/>
          <w:lang w:eastAsia="es-CO"/>
        </w:rPr>
        <w:t xml:space="preserve">Están sujetos a la presente tarifa y base gravable, </w:t>
      </w:r>
      <w:r w:rsidRPr="00161C29">
        <w:rPr>
          <w:rFonts w:ascii="Times New Roman" w:eastAsia="Times New Roman" w:hAnsi="Times New Roman" w:cs="Times New Roman"/>
          <w:b/>
          <w:sz w:val="24"/>
          <w:szCs w:val="24"/>
          <w:u w:val="single"/>
          <w:lang w:eastAsia="es-CO"/>
        </w:rPr>
        <w:t>los servicios integrales de aseo y cafetería</w:t>
      </w:r>
      <w:r w:rsidRPr="002E0340">
        <w:rPr>
          <w:rFonts w:ascii="Times New Roman" w:eastAsia="Times New Roman" w:hAnsi="Times New Roman" w:cs="Times New Roman"/>
          <w:sz w:val="24"/>
          <w:szCs w:val="24"/>
          <w:lang w:eastAsia="es-CO"/>
        </w:rPr>
        <w:t xml:space="preserve"> prestados por los sindicatos con personería jurídica vigente, en desarrollo de </w:t>
      </w:r>
      <w:r w:rsidRPr="00161C29">
        <w:rPr>
          <w:rFonts w:ascii="Times New Roman" w:eastAsia="Times New Roman" w:hAnsi="Times New Roman" w:cs="Times New Roman"/>
          <w:b/>
          <w:sz w:val="24"/>
          <w:szCs w:val="24"/>
          <w:lang w:eastAsia="es-CO"/>
        </w:rPr>
        <w:t xml:space="preserve">contratos </w:t>
      </w:r>
      <w:r w:rsidRPr="00161C29">
        <w:rPr>
          <w:rFonts w:ascii="Times New Roman" w:eastAsia="Times New Roman" w:hAnsi="Times New Roman" w:cs="Times New Roman"/>
          <w:b/>
          <w:sz w:val="24"/>
          <w:szCs w:val="24"/>
          <w:u w:val="single"/>
          <w:lang w:eastAsia="es-CO"/>
        </w:rPr>
        <w:t>sindicales</w:t>
      </w:r>
      <w:r w:rsidRPr="00161C29">
        <w:rPr>
          <w:rFonts w:ascii="Times New Roman" w:eastAsia="Times New Roman" w:hAnsi="Times New Roman" w:cs="Times New Roman"/>
          <w:b/>
          <w:sz w:val="24"/>
          <w:szCs w:val="24"/>
          <w:lang w:eastAsia="es-CO"/>
        </w:rPr>
        <w:t xml:space="preserve"> debidamente depositados ante el Ministerio de Trabajo, siempre y cuando cumpla con todas las obligaciones laborales y de seguridad social.</w:t>
      </w:r>
    </w:p>
    <w:p w:rsidR="004D1DB3" w:rsidRPr="00161C29" w:rsidRDefault="004D1DB3" w:rsidP="004D1DB3">
      <w:pPr>
        <w:spacing w:after="0" w:line="240" w:lineRule="auto"/>
        <w:jc w:val="both"/>
        <w:rPr>
          <w:rFonts w:ascii="Times New Roman" w:eastAsia="Times New Roman" w:hAnsi="Times New Roman" w:cs="Times New Roman"/>
          <w:b/>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De igual forma están sujetos a la presente tarifa y base gravable especial, los servicios integrales de aseo y cafetería, siempre que los mismos sean prestados por las </w:t>
      </w:r>
      <w:r w:rsidRPr="00161C29">
        <w:rPr>
          <w:rFonts w:ascii="Times New Roman" w:eastAsia="Times New Roman" w:hAnsi="Times New Roman" w:cs="Times New Roman"/>
          <w:b/>
          <w:sz w:val="24"/>
          <w:szCs w:val="24"/>
          <w:u w:val="single"/>
          <w:lang w:eastAsia="es-CO"/>
        </w:rPr>
        <w:t xml:space="preserve">cooperativas y </w:t>
      </w:r>
      <w:proofErr w:type="spellStart"/>
      <w:r w:rsidRPr="00161C29">
        <w:rPr>
          <w:rFonts w:ascii="Times New Roman" w:eastAsia="Times New Roman" w:hAnsi="Times New Roman" w:cs="Times New Roman"/>
          <w:b/>
          <w:sz w:val="24"/>
          <w:szCs w:val="24"/>
          <w:u w:val="single"/>
          <w:lang w:eastAsia="es-CO"/>
        </w:rPr>
        <w:t>precooperativas</w:t>
      </w:r>
      <w:proofErr w:type="spellEnd"/>
      <w:r w:rsidRPr="00161C29">
        <w:rPr>
          <w:rFonts w:ascii="Times New Roman" w:eastAsia="Times New Roman" w:hAnsi="Times New Roman" w:cs="Times New Roman"/>
          <w:b/>
          <w:sz w:val="24"/>
          <w:szCs w:val="24"/>
          <w:u w:val="single"/>
          <w:lang w:eastAsia="es-CO"/>
        </w:rPr>
        <w:t xml:space="preserve"> </w:t>
      </w:r>
      <w:r w:rsidRPr="002E0340">
        <w:rPr>
          <w:rFonts w:ascii="Times New Roman" w:eastAsia="Times New Roman" w:hAnsi="Times New Roman" w:cs="Times New Roman"/>
          <w:sz w:val="24"/>
          <w:szCs w:val="24"/>
          <w:lang w:eastAsia="es-CO"/>
        </w:rPr>
        <w:t>de trabajo asociado vigiladas por la Superintendencia de economía solidaria o quien haga sus veces, a las cuales se les haya expedido resolución de registro por parte del Ministerio de Trabajo, de los regímenes de trabajo asociado, compensaciones y seguridad social;</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161C29" w:rsidRDefault="004D1DB3" w:rsidP="004D1DB3">
      <w:pPr>
        <w:spacing w:after="0" w:line="240" w:lineRule="auto"/>
        <w:jc w:val="both"/>
        <w:rPr>
          <w:rFonts w:ascii="Times New Roman" w:eastAsia="Times New Roman" w:hAnsi="Times New Roman" w:cs="Times New Roman"/>
          <w:b/>
          <w:sz w:val="24"/>
          <w:szCs w:val="24"/>
          <w:lang w:eastAsia="es-CO"/>
        </w:rPr>
      </w:pPr>
      <w:r w:rsidRPr="002E0340">
        <w:rPr>
          <w:rFonts w:ascii="Times New Roman" w:eastAsia="Times New Roman" w:hAnsi="Times New Roman" w:cs="Times New Roman"/>
          <w:sz w:val="24"/>
          <w:szCs w:val="24"/>
          <w:lang w:eastAsia="es-CO"/>
        </w:rPr>
        <w:t xml:space="preserve">c) </w:t>
      </w:r>
      <w:r w:rsidRPr="002E0340">
        <w:rPr>
          <w:rFonts w:ascii="Times New Roman" w:eastAsia="Times New Roman" w:hAnsi="Times New Roman" w:cs="Times New Roman"/>
          <w:b/>
          <w:bCs/>
          <w:sz w:val="24"/>
          <w:szCs w:val="24"/>
          <w:lang w:eastAsia="es-CO"/>
        </w:rPr>
        <w:t xml:space="preserve">Tarifa general del dieciséis por ciento (16%) sobre la base gravable establecida en el </w:t>
      </w:r>
      <w:hyperlink r:id="rId57" w:tooltip="Estatuto Tributario CETA" w:history="1">
        <w:r w:rsidRPr="002E0340">
          <w:rPr>
            <w:rFonts w:ascii="Times New Roman" w:eastAsia="Times New Roman" w:hAnsi="Times New Roman" w:cs="Times New Roman"/>
            <w:b/>
            <w:bCs/>
            <w:sz w:val="24"/>
            <w:szCs w:val="24"/>
            <w:lang w:eastAsia="es-CO"/>
          </w:rPr>
          <w:t>artículo 447</w:t>
        </w:r>
      </w:hyperlink>
      <w:r w:rsidRPr="002E0340">
        <w:rPr>
          <w:rFonts w:ascii="Times New Roman" w:eastAsia="Times New Roman" w:hAnsi="Times New Roman" w:cs="Times New Roman"/>
          <w:b/>
          <w:bCs/>
          <w:sz w:val="24"/>
          <w:szCs w:val="24"/>
          <w:lang w:eastAsia="es-CO"/>
        </w:rPr>
        <w:t xml:space="preserve"> del Estatuto Tributario. </w:t>
      </w:r>
      <w:r w:rsidRPr="002E0340">
        <w:rPr>
          <w:rFonts w:ascii="Times New Roman" w:eastAsia="Times New Roman" w:hAnsi="Times New Roman" w:cs="Times New Roman"/>
          <w:sz w:val="24"/>
          <w:szCs w:val="24"/>
          <w:lang w:eastAsia="es-CO"/>
        </w:rPr>
        <w:t xml:space="preserve">Están sujetos a la tarifa general del dieciséis por ciento (16%) y a la base gravable establecida en el </w:t>
      </w:r>
      <w:hyperlink r:id="rId58" w:tooltip="Estatuto Tributario CETA" w:history="1">
        <w:r w:rsidRPr="002E0340">
          <w:rPr>
            <w:rFonts w:ascii="Times New Roman" w:eastAsia="Times New Roman" w:hAnsi="Times New Roman" w:cs="Times New Roman"/>
            <w:sz w:val="24"/>
            <w:szCs w:val="24"/>
            <w:lang w:eastAsia="es-CO"/>
          </w:rPr>
          <w:t>artículo 447</w:t>
        </w:r>
      </w:hyperlink>
      <w:r w:rsidRPr="002E0340">
        <w:rPr>
          <w:rFonts w:ascii="Times New Roman" w:eastAsia="Times New Roman" w:hAnsi="Times New Roman" w:cs="Times New Roman"/>
          <w:sz w:val="24"/>
          <w:szCs w:val="24"/>
          <w:lang w:eastAsia="es-CO"/>
        </w:rPr>
        <w:t xml:space="preserve"> del Estatuto Tributario, los servicios de aseo, </w:t>
      </w:r>
      <w:r w:rsidRPr="00161C29">
        <w:rPr>
          <w:rFonts w:ascii="Times New Roman" w:eastAsia="Times New Roman" w:hAnsi="Times New Roman" w:cs="Times New Roman"/>
          <w:b/>
          <w:sz w:val="24"/>
          <w:szCs w:val="24"/>
          <w:lang w:eastAsia="es-CO"/>
        </w:rPr>
        <w:t>que no se encuentran dentro de los presupuestos señalados en los literales a) y b) del presente artículo.</w:t>
      </w:r>
    </w:p>
    <w:p w:rsidR="004D1DB3" w:rsidRPr="00161C29" w:rsidRDefault="004D1DB3" w:rsidP="004D1DB3">
      <w:pPr>
        <w:spacing w:after="0" w:line="240" w:lineRule="auto"/>
        <w:jc w:val="both"/>
        <w:rPr>
          <w:rFonts w:ascii="Times New Roman" w:eastAsia="Times New Roman" w:hAnsi="Times New Roman" w:cs="Times New Roman"/>
          <w:b/>
          <w:sz w:val="24"/>
          <w:szCs w:val="24"/>
          <w:lang w:eastAsia="es-CO"/>
        </w:rPr>
      </w:pPr>
    </w:p>
    <w:p w:rsidR="004D1DB3" w:rsidRPr="00161C29" w:rsidRDefault="004D1DB3" w:rsidP="004D1DB3">
      <w:pPr>
        <w:spacing w:after="0" w:line="240" w:lineRule="auto"/>
        <w:jc w:val="both"/>
        <w:rPr>
          <w:rFonts w:ascii="Times New Roman" w:eastAsia="Times New Roman" w:hAnsi="Times New Roman" w:cs="Times New Roman"/>
          <w:b/>
          <w:sz w:val="24"/>
          <w:szCs w:val="24"/>
          <w:u w:val="single"/>
          <w:lang w:eastAsia="es-CO"/>
        </w:rPr>
      </w:pPr>
      <w:r w:rsidRPr="002E0340">
        <w:rPr>
          <w:rFonts w:ascii="Times New Roman" w:eastAsia="Times New Roman" w:hAnsi="Times New Roman" w:cs="Times New Roman"/>
          <w:b/>
          <w:sz w:val="24"/>
          <w:szCs w:val="24"/>
          <w:lang w:eastAsia="es-CO"/>
        </w:rPr>
        <w:t>Artículo 13.</w:t>
      </w:r>
      <w:r w:rsidRPr="002E0340">
        <w:rPr>
          <w:rFonts w:ascii="Times New Roman" w:eastAsia="Times New Roman" w:hAnsi="Times New Roman" w:cs="Times New Roman"/>
          <w:sz w:val="24"/>
          <w:szCs w:val="24"/>
          <w:lang w:eastAsia="es-CO"/>
        </w:rPr>
        <w:t xml:space="preserve"> </w:t>
      </w:r>
      <w:r w:rsidRPr="00161C29">
        <w:rPr>
          <w:rFonts w:ascii="Times New Roman" w:eastAsia="Times New Roman" w:hAnsi="Times New Roman" w:cs="Times New Roman"/>
          <w:b/>
          <w:i/>
          <w:iCs/>
          <w:sz w:val="24"/>
          <w:szCs w:val="24"/>
          <w:lang w:eastAsia="es-CO"/>
        </w:rPr>
        <w:t>Servicios de vigilancia, supervisión, conserjería, aseo y temporales de empleo gravados a la tarifa del 5%.</w:t>
      </w:r>
      <w:r w:rsidRPr="002E0340">
        <w:rPr>
          <w:rFonts w:ascii="Times New Roman" w:eastAsia="Times New Roman" w:hAnsi="Times New Roman" w:cs="Times New Roman"/>
          <w:i/>
          <w:iCs/>
          <w:sz w:val="24"/>
          <w:szCs w:val="24"/>
          <w:lang w:eastAsia="es-CO"/>
        </w:rPr>
        <w:t xml:space="preserve"> </w:t>
      </w:r>
      <w:r w:rsidRPr="002E0340">
        <w:rPr>
          <w:rFonts w:ascii="Times New Roman" w:eastAsia="Times New Roman" w:hAnsi="Times New Roman" w:cs="Times New Roman"/>
          <w:sz w:val="24"/>
          <w:szCs w:val="24"/>
          <w:lang w:eastAsia="es-CO"/>
        </w:rPr>
        <w:t xml:space="preserve">Los servicios de vigilancia, supervisión, conserjería, aseo y temporales de empleo, se encuentran gravados con el impuesto sobre las ventas a la tarifa del cinco por ciento (5%) sobre la parte correspondiente al AIU, cuando sean </w:t>
      </w:r>
      <w:r w:rsidRPr="00161C29">
        <w:rPr>
          <w:rFonts w:ascii="Times New Roman" w:eastAsia="Times New Roman" w:hAnsi="Times New Roman" w:cs="Times New Roman"/>
          <w:b/>
          <w:sz w:val="24"/>
          <w:szCs w:val="24"/>
          <w:u w:val="single"/>
          <w:lang w:eastAsia="es-CO"/>
        </w:rPr>
        <w:t xml:space="preserve">prestados por personas jurídicas constituidas con ánimo de alteridad, bajo cualquier </w:t>
      </w:r>
      <w:r w:rsidRPr="00161C29">
        <w:rPr>
          <w:rFonts w:ascii="Times New Roman" w:eastAsia="Times New Roman" w:hAnsi="Times New Roman" w:cs="Times New Roman"/>
          <w:b/>
          <w:sz w:val="24"/>
          <w:szCs w:val="24"/>
          <w:u w:val="single"/>
          <w:lang w:eastAsia="es-CO"/>
        </w:rPr>
        <w:lastRenderedPageBreak/>
        <w:t xml:space="preserve">naturaleza jurídica de las previstas en el numeral 1 del </w:t>
      </w:r>
      <w:hyperlink r:id="rId59" w:tooltip="Estatuto Tributario CETA" w:history="1">
        <w:r w:rsidRPr="00161C29">
          <w:rPr>
            <w:rFonts w:ascii="Times New Roman" w:eastAsia="Times New Roman" w:hAnsi="Times New Roman" w:cs="Times New Roman"/>
            <w:b/>
            <w:sz w:val="24"/>
            <w:szCs w:val="24"/>
            <w:u w:val="single"/>
            <w:lang w:eastAsia="es-CO"/>
          </w:rPr>
          <w:t>artículo 19</w:t>
        </w:r>
      </w:hyperlink>
      <w:r w:rsidRPr="00161C29">
        <w:rPr>
          <w:rFonts w:ascii="Times New Roman" w:eastAsia="Times New Roman" w:hAnsi="Times New Roman" w:cs="Times New Roman"/>
          <w:b/>
          <w:sz w:val="24"/>
          <w:szCs w:val="24"/>
          <w:u w:val="single"/>
          <w:lang w:eastAsia="es-CO"/>
        </w:rPr>
        <w:t xml:space="preserve"> del Estatuto Tributario, siempre que se cumplan las siguientes condiciones:</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Que el objeto social del prestador del servicio corresponda a la prestación de los servicios de vigilancia, supervisión, conserjería, aseo o temporales de empleo.</w:t>
      </w:r>
    </w:p>
    <w:p w:rsidR="00161C29" w:rsidRDefault="00161C29"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Que los servicios referidos en el presente artículo sean prestados exclusivamente mediante personas con discapacidad física o mental, en grados que permitan el adecuado desempeño de las labores asignadas.</w:t>
      </w:r>
    </w:p>
    <w:p w:rsidR="00161C29" w:rsidRDefault="00161C29"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Que la discapacidad física o mental se encuentre debidamente certificada por la Junta Regional y Nacional de Invalidez del Ministerio de Trabajo.</w:t>
      </w:r>
    </w:p>
    <w:p w:rsidR="00056A63" w:rsidRDefault="00056A6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Que los trabajadores se encuentren vinculados mediante contrato de trabajo, y la entidad cumpla con todas las obligaciones legales laborales y de seguridad social.</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056A63" w:rsidRDefault="004D1DB3" w:rsidP="004D1DB3">
      <w:pPr>
        <w:spacing w:after="0" w:line="240" w:lineRule="auto"/>
        <w:jc w:val="both"/>
        <w:rPr>
          <w:rFonts w:ascii="Times New Roman" w:eastAsia="Times New Roman" w:hAnsi="Times New Roman" w:cs="Times New Roman"/>
          <w:b/>
          <w:sz w:val="24"/>
          <w:szCs w:val="24"/>
          <w:lang w:eastAsia="es-CO"/>
        </w:rPr>
      </w:pPr>
      <w:r w:rsidRPr="002E0340">
        <w:rPr>
          <w:rFonts w:ascii="Times New Roman" w:eastAsia="Times New Roman" w:hAnsi="Times New Roman" w:cs="Times New Roman"/>
          <w:b/>
          <w:sz w:val="24"/>
          <w:szCs w:val="24"/>
          <w:lang w:eastAsia="es-CO"/>
        </w:rPr>
        <w:t>Artículo 14.</w:t>
      </w:r>
      <w:r w:rsidRPr="002E0340">
        <w:rPr>
          <w:rFonts w:ascii="Times New Roman" w:eastAsia="Times New Roman" w:hAnsi="Times New Roman" w:cs="Times New Roman"/>
          <w:sz w:val="24"/>
          <w:szCs w:val="24"/>
          <w:lang w:eastAsia="es-CO"/>
        </w:rPr>
        <w:t xml:space="preserve"> </w:t>
      </w:r>
      <w:r w:rsidRPr="00056A63">
        <w:rPr>
          <w:rFonts w:ascii="Times New Roman" w:eastAsia="Times New Roman" w:hAnsi="Times New Roman" w:cs="Times New Roman"/>
          <w:b/>
          <w:i/>
          <w:iCs/>
          <w:sz w:val="24"/>
          <w:szCs w:val="24"/>
          <w:lang w:eastAsia="es-CO"/>
        </w:rPr>
        <w:t>Definición de servicios integrales de aseo y cafetería</w:t>
      </w:r>
      <w:r w:rsidRPr="002E0340">
        <w:rPr>
          <w:rFonts w:ascii="Times New Roman" w:eastAsia="Times New Roman" w:hAnsi="Times New Roman" w:cs="Times New Roman"/>
          <w:i/>
          <w:iCs/>
          <w:sz w:val="24"/>
          <w:szCs w:val="24"/>
          <w:lang w:eastAsia="es-CO"/>
        </w:rPr>
        <w:t xml:space="preserve">. </w:t>
      </w:r>
      <w:r w:rsidRPr="002E0340">
        <w:rPr>
          <w:rFonts w:ascii="Times New Roman" w:eastAsia="Times New Roman" w:hAnsi="Times New Roman" w:cs="Times New Roman"/>
          <w:sz w:val="24"/>
          <w:szCs w:val="24"/>
          <w:lang w:eastAsia="es-CO"/>
        </w:rPr>
        <w:t xml:space="preserve">Para efectos del </w:t>
      </w:r>
      <w:hyperlink r:id="rId60" w:tooltip="Estatuto Tributario CETA" w:history="1">
        <w:r w:rsidRPr="002E0340">
          <w:rPr>
            <w:rFonts w:ascii="Times New Roman" w:eastAsia="Times New Roman" w:hAnsi="Times New Roman" w:cs="Times New Roman"/>
            <w:sz w:val="24"/>
            <w:szCs w:val="24"/>
            <w:lang w:eastAsia="es-CO"/>
          </w:rPr>
          <w:t>artículo 462-1</w:t>
        </w:r>
      </w:hyperlink>
      <w:r w:rsidRPr="002E0340">
        <w:rPr>
          <w:rFonts w:ascii="Times New Roman" w:eastAsia="Times New Roman" w:hAnsi="Times New Roman" w:cs="Times New Roman"/>
          <w:sz w:val="24"/>
          <w:szCs w:val="24"/>
          <w:lang w:eastAsia="es-CO"/>
        </w:rPr>
        <w:t xml:space="preserve"> del Estatuto Tributario, se entiende por servicios integrales de aseo y cafetería, todas aquellas actividades que se requieran para la limpieza y conservación de las instalaciones del contratante, así como las relacionadas con la preparación y distribución de alimentos y bebidas para consumo al interior de las instalaciones del contratante, </w:t>
      </w:r>
      <w:r w:rsidRPr="00056A63">
        <w:rPr>
          <w:rFonts w:ascii="Times New Roman" w:eastAsia="Times New Roman" w:hAnsi="Times New Roman" w:cs="Times New Roman"/>
          <w:b/>
          <w:sz w:val="24"/>
          <w:szCs w:val="24"/>
          <w:lang w:eastAsia="es-CO"/>
        </w:rPr>
        <w:t>sin que se genere contraprestación alguna por parte del consumidor de dichos alimentos y bebidas.</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Artículo 15.</w:t>
      </w:r>
      <w:r w:rsidRPr="002E0340">
        <w:rPr>
          <w:rFonts w:ascii="Times New Roman" w:eastAsia="Times New Roman" w:hAnsi="Times New Roman" w:cs="Times New Roman"/>
          <w:sz w:val="24"/>
          <w:szCs w:val="24"/>
          <w:lang w:eastAsia="es-CO"/>
        </w:rPr>
        <w:t xml:space="preserve"> </w:t>
      </w:r>
      <w:r w:rsidRPr="00056A63">
        <w:rPr>
          <w:rFonts w:ascii="Times New Roman" w:eastAsia="Times New Roman" w:hAnsi="Times New Roman" w:cs="Times New Roman"/>
          <w:b/>
          <w:i/>
          <w:iCs/>
          <w:sz w:val="24"/>
          <w:szCs w:val="24"/>
          <w:lang w:eastAsia="es-CO"/>
        </w:rPr>
        <w:t>Definición de servicios de aseo</w:t>
      </w:r>
      <w:r w:rsidRPr="002E0340">
        <w:rPr>
          <w:rFonts w:ascii="Times New Roman" w:eastAsia="Times New Roman" w:hAnsi="Times New Roman" w:cs="Times New Roman"/>
          <w:i/>
          <w:iCs/>
          <w:sz w:val="24"/>
          <w:szCs w:val="24"/>
          <w:lang w:eastAsia="es-CO"/>
        </w:rPr>
        <w:t xml:space="preserve">. </w:t>
      </w:r>
      <w:r w:rsidRPr="002E0340">
        <w:rPr>
          <w:rFonts w:ascii="Times New Roman" w:eastAsia="Times New Roman" w:hAnsi="Times New Roman" w:cs="Times New Roman"/>
          <w:sz w:val="24"/>
          <w:szCs w:val="24"/>
          <w:lang w:eastAsia="es-CO"/>
        </w:rPr>
        <w:t xml:space="preserve">Para efectos del numeral 4 del </w:t>
      </w:r>
      <w:hyperlink r:id="rId61" w:tooltip="Estatuto Tributario CETA" w:history="1">
        <w:r w:rsidRPr="002E0340">
          <w:rPr>
            <w:rFonts w:ascii="Times New Roman" w:eastAsia="Times New Roman" w:hAnsi="Times New Roman" w:cs="Times New Roman"/>
            <w:sz w:val="24"/>
            <w:szCs w:val="24"/>
            <w:lang w:eastAsia="es-CO"/>
          </w:rPr>
          <w:t>artículo 468-3</w:t>
        </w:r>
      </w:hyperlink>
      <w:r w:rsidRPr="002E0340">
        <w:rPr>
          <w:rFonts w:ascii="Times New Roman" w:eastAsia="Times New Roman" w:hAnsi="Times New Roman" w:cs="Times New Roman"/>
          <w:sz w:val="24"/>
          <w:szCs w:val="24"/>
          <w:lang w:eastAsia="es-CO"/>
        </w:rPr>
        <w:t xml:space="preserve"> del Estatuto Tributario los servicios de aseo prestados por personas jurídicas constituidas con ánimo de alteridad, son todas aquellas actividades que se requieran para la limpieza y conservación de las instalaciones que indique el contratante.</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Artículo 16.</w:t>
      </w:r>
      <w:r w:rsidRPr="002E0340">
        <w:rPr>
          <w:rFonts w:ascii="Times New Roman" w:eastAsia="Times New Roman" w:hAnsi="Times New Roman" w:cs="Times New Roman"/>
          <w:sz w:val="24"/>
          <w:szCs w:val="24"/>
          <w:lang w:eastAsia="es-CO"/>
        </w:rPr>
        <w:t xml:space="preserve"> </w:t>
      </w:r>
      <w:r w:rsidRPr="00056A63">
        <w:rPr>
          <w:rFonts w:ascii="Times New Roman" w:eastAsia="Times New Roman" w:hAnsi="Times New Roman" w:cs="Times New Roman"/>
          <w:b/>
          <w:i/>
          <w:iCs/>
          <w:sz w:val="24"/>
          <w:szCs w:val="24"/>
          <w:lang w:eastAsia="es-CO"/>
        </w:rPr>
        <w:t>Responsabilidad en el impuesto sobre las ventas de las personas Jurídicas originadas en la constitución de Propiedad Horizontal</w:t>
      </w:r>
      <w:r w:rsidRPr="002E0340">
        <w:rPr>
          <w:rFonts w:ascii="Times New Roman" w:eastAsia="Times New Roman" w:hAnsi="Times New Roman" w:cs="Times New Roman"/>
          <w:i/>
          <w:iCs/>
          <w:sz w:val="24"/>
          <w:szCs w:val="24"/>
          <w:lang w:eastAsia="es-CO"/>
        </w:rPr>
        <w:t xml:space="preserve">. </w:t>
      </w:r>
      <w:r w:rsidRPr="002E0340">
        <w:rPr>
          <w:rFonts w:ascii="Times New Roman" w:eastAsia="Times New Roman" w:hAnsi="Times New Roman" w:cs="Times New Roman"/>
          <w:sz w:val="24"/>
          <w:szCs w:val="24"/>
          <w:lang w:eastAsia="es-CO"/>
        </w:rPr>
        <w:t xml:space="preserve">Conforme con lo establecido en el artículo 186 de la Ley 1607 de 2012 en concordancia con lo previsto en el </w:t>
      </w:r>
      <w:hyperlink r:id="rId62" w:tooltip="Estatuto Tributario CETA" w:history="1">
        <w:r w:rsidRPr="002E0340">
          <w:rPr>
            <w:rFonts w:ascii="Times New Roman" w:eastAsia="Times New Roman" w:hAnsi="Times New Roman" w:cs="Times New Roman"/>
            <w:sz w:val="24"/>
            <w:szCs w:val="24"/>
            <w:lang w:eastAsia="es-CO"/>
          </w:rPr>
          <w:t>artículo 462-2</w:t>
        </w:r>
      </w:hyperlink>
      <w:r w:rsidRPr="002E0340">
        <w:rPr>
          <w:rFonts w:ascii="Times New Roman" w:eastAsia="Times New Roman" w:hAnsi="Times New Roman" w:cs="Times New Roman"/>
          <w:sz w:val="24"/>
          <w:szCs w:val="24"/>
          <w:lang w:eastAsia="es-CO"/>
        </w:rPr>
        <w:t xml:space="preserve"> del Estatuto Tributario, son responsables del régimen común del impuesto sobre las ventas, las personas jurídicas originadas en la constitución de propiedad horizontal, que destinen algún o algunos de sus bienes o áreas comunes para la explotación comercial o industrial, generando algún tipo de renta, a través de la ejecución de cualquiera de los hechos generadores de IVA, entre los que se encuentra la prestación del servicio de parqueadero o estacionamiento en zonas comunes.</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056A63" w:rsidRDefault="004D1DB3" w:rsidP="004D1DB3">
      <w:pPr>
        <w:spacing w:after="0" w:line="240" w:lineRule="auto"/>
        <w:jc w:val="both"/>
        <w:rPr>
          <w:rFonts w:ascii="Times New Roman" w:eastAsia="Times New Roman" w:hAnsi="Times New Roman" w:cs="Times New Roman"/>
          <w:b/>
          <w:sz w:val="24"/>
          <w:szCs w:val="24"/>
          <w:lang w:eastAsia="es-CO"/>
        </w:rPr>
      </w:pPr>
      <w:r w:rsidRPr="00056A63">
        <w:rPr>
          <w:rFonts w:ascii="Times New Roman" w:eastAsia="Times New Roman" w:hAnsi="Times New Roman" w:cs="Times New Roman"/>
          <w:b/>
          <w:sz w:val="24"/>
          <w:szCs w:val="24"/>
          <w:lang w:eastAsia="es-CO"/>
        </w:rPr>
        <w:t>Las propiedades horizontales de uso residencial no son responsables del impuesto sobre las ventas por la prestación del servicio directo de parqueadero o estacionamiento en zonas comunes, con fundamento en lo dispuesto por el parágrafo 2° del artículo 186 de la Ley 1607 de 2012.</w:t>
      </w:r>
    </w:p>
    <w:p w:rsidR="004D1DB3" w:rsidRPr="00056A63" w:rsidRDefault="004D1DB3" w:rsidP="004D1DB3">
      <w:pPr>
        <w:spacing w:after="0" w:line="240" w:lineRule="auto"/>
        <w:jc w:val="both"/>
        <w:rPr>
          <w:rFonts w:ascii="Times New Roman" w:eastAsia="Times New Roman" w:hAnsi="Times New Roman" w:cs="Times New Roman"/>
          <w:b/>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Artículo 17.</w:t>
      </w:r>
      <w:r w:rsidRPr="002E0340">
        <w:rPr>
          <w:rFonts w:ascii="Times New Roman" w:eastAsia="Times New Roman" w:hAnsi="Times New Roman" w:cs="Times New Roman"/>
          <w:sz w:val="24"/>
          <w:szCs w:val="24"/>
          <w:lang w:eastAsia="es-CO"/>
        </w:rPr>
        <w:t xml:space="preserve"> </w:t>
      </w:r>
      <w:r w:rsidRPr="00056A63">
        <w:rPr>
          <w:rFonts w:ascii="Times New Roman" w:eastAsia="Times New Roman" w:hAnsi="Times New Roman" w:cs="Times New Roman"/>
          <w:b/>
          <w:i/>
          <w:iCs/>
          <w:sz w:val="24"/>
          <w:szCs w:val="24"/>
          <w:lang w:eastAsia="es-CO"/>
        </w:rPr>
        <w:t xml:space="preserve">Régimen simplificado para los productores de bienes exentos agropecuarios del </w:t>
      </w:r>
      <w:hyperlink r:id="rId63" w:tooltip="Estatuto Tributario CETA" w:history="1">
        <w:r w:rsidRPr="00056A63">
          <w:rPr>
            <w:rFonts w:ascii="Times New Roman" w:eastAsia="Times New Roman" w:hAnsi="Times New Roman" w:cs="Times New Roman"/>
            <w:b/>
            <w:i/>
            <w:iCs/>
            <w:sz w:val="24"/>
            <w:szCs w:val="24"/>
            <w:lang w:eastAsia="es-CO"/>
          </w:rPr>
          <w:t>artículo 477</w:t>
        </w:r>
      </w:hyperlink>
      <w:r w:rsidRPr="00056A63">
        <w:rPr>
          <w:rFonts w:ascii="Times New Roman" w:eastAsia="Times New Roman" w:hAnsi="Times New Roman" w:cs="Times New Roman"/>
          <w:b/>
          <w:i/>
          <w:iCs/>
          <w:sz w:val="24"/>
          <w:szCs w:val="24"/>
          <w:lang w:eastAsia="es-CO"/>
        </w:rPr>
        <w:t xml:space="preserve"> del Estatuto Tributario</w:t>
      </w:r>
      <w:r w:rsidRPr="002E0340">
        <w:rPr>
          <w:rFonts w:ascii="Times New Roman" w:eastAsia="Times New Roman" w:hAnsi="Times New Roman" w:cs="Times New Roman"/>
          <w:i/>
          <w:iCs/>
          <w:sz w:val="24"/>
          <w:szCs w:val="24"/>
          <w:lang w:eastAsia="es-CO"/>
        </w:rPr>
        <w:t xml:space="preserve">. </w:t>
      </w:r>
      <w:r w:rsidRPr="002E0340">
        <w:rPr>
          <w:rFonts w:ascii="Times New Roman" w:eastAsia="Times New Roman" w:hAnsi="Times New Roman" w:cs="Times New Roman"/>
          <w:sz w:val="24"/>
          <w:szCs w:val="24"/>
          <w:lang w:eastAsia="es-CO"/>
        </w:rPr>
        <w:t xml:space="preserve">Los productores de bienes exentos agropecuarios de que trata el </w:t>
      </w:r>
      <w:hyperlink r:id="rId64" w:tooltip="Estatuto Tributario CETA" w:history="1">
        <w:r w:rsidRPr="002E0340">
          <w:rPr>
            <w:rFonts w:ascii="Times New Roman" w:eastAsia="Times New Roman" w:hAnsi="Times New Roman" w:cs="Times New Roman"/>
            <w:sz w:val="24"/>
            <w:szCs w:val="24"/>
            <w:lang w:eastAsia="es-CO"/>
          </w:rPr>
          <w:t>artículo 477</w:t>
        </w:r>
      </w:hyperlink>
      <w:r w:rsidRPr="002E0340">
        <w:rPr>
          <w:rFonts w:ascii="Times New Roman" w:eastAsia="Times New Roman" w:hAnsi="Times New Roman" w:cs="Times New Roman"/>
          <w:sz w:val="24"/>
          <w:szCs w:val="24"/>
          <w:lang w:eastAsia="es-CO"/>
        </w:rPr>
        <w:t xml:space="preserve"> del Estatuto Tributario pertenecen al régimen simplificado del </w:t>
      </w:r>
      <w:r w:rsidRPr="002E0340">
        <w:rPr>
          <w:rFonts w:ascii="Times New Roman" w:eastAsia="Times New Roman" w:hAnsi="Times New Roman" w:cs="Times New Roman"/>
          <w:sz w:val="24"/>
          <w:szCs w:val="24"/>
          <w:lang w:eastAsia="es-CO"/>
        </w:rPr>
        <w:lastRenderedPageBreak/>
        <w:t xml:space="preserve">impuesto sobre las ventas, siempre y cuando cumplan con lo dispuesto en el </w:t>
      </w:r>
      <w:hyperlink r:id="rId65" w:tooltip="Estatuto Tributario CETA" w:history="1">
        <w:r w:rsidRPr="002E0340">
          <w:rPr>
            <w:rFonts w:ascii="Times New Roman" w:eastAsia="Times New Roman" w:hAnsi="Times New Roman" w:cs="Times New Roman"/>
            <w:sz w:val="24"/>
            <w:szCs w:val="24"/>
            <w:lang w:eastAsia="es-CO"/>
          </w:rPr>
          <w:t>artículo 499</w:t>
        </w:r>
      </w:hyperlink>
      <w:r w:rsidRPr="002E0340">
        <w:rPr>
          <w:rFonts w:ascii="Times New Roman" w:eastAsia="Times New Roman" w:hAnsi="Times New Roman" w:cs="Times New Roman"/>
          <w:sz w:val="24"/>
          <w:szCs w:val="24"/>
          <w:lang w:eastAsia="es-CO"/>
        </w:rPr>
        <w:t xml:space="preserve"> del Estatuto Tributario. En todo caso, cuando un productor de estos bienes pretenda solicitar impuestos descontables con derecho a devolución o compensación, de acuerdo con lo indicado en los parágrafos 1° y 2° del </w:t>
      </w:r>
      <w:hyperlink r:id="rId66" w:tooltip="Estatuto Tributario CETA" w:history="1">
        <w:r w:rsidRPr="002E0340">
          <w:rPr>
            <w:rFonts w:ascii="Times New Roman" w:eastAsia="Times New Roman" w:hAnsi="Times New Roman" w:cs="Times New Roman"/>
            <w:sz w:val="24"/>
            <w:szCs w:val="24"/>
            <w:lang w:eastAsia="es-CO"/>
          </w:rPr>
          <w:t>artículo 477</w:t>
        </w:r>
      </w:hyperlink>
      <w:r w:rsidRPr="002E0340">
        <w:rPr>
          <w:rFonts w:ascii="Times New Roman" w:eastAsia="Times New Roman" w:hAnsi="Times New Roman" w:cs="Times New Roman"/>
          <w:sz w:val="24"/>
          <w:szCs w:val="24"/>
          <w:lang w:eastAsia="es-CO"/>
        </w:rPr>
        <w:t xml:space="preserve"> del Estatuto Tributario, estará obligado a inscribirse como responsable del régimen común del impuesto sobre las ventas y a cumplir con todas las obligaciones derivadas del mismo.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Artículo 18.</w:t>
      </w:r>
      <w:r w:rsidRPr="002E0340">
        <w:rPr>
          <w:rFonts w:ascii="Times New Roman" w:eastAsia="Times New Roman" w:hAnsi="Times New Roman" w:cs="Times New Roman"/>
          <w:sz w:val="24"/>
          <w:szCs w:val="24"/>
          <w:lang w:eastAsia="es-CO"/>
        </w:rPr>
        <w:t xml:space="preserve"> </w:t>
      </w:r>
      <w:r w:rsidRPr="002E0340">
        <w:rPr>
          <w:rFonts w:ascii="Times New Roman" w:eastAsia="Times New Roman" w:hAnsi="Times New Roman" w:cs="Times New Roman"/>
          <w:i/>
          <w:iCs/>
          <w:sz w:val="24"/>
          <w:szCs w:val="24"/>
          <w:lang w:eastAsia="es-CO"/>
        </w:rPr>
        <w:t xml:space="preserve">Cuadernos de tipo escolar exentos del impuesto sobre las ventas. </w:t>
      </w:r>
      <w:r w:rsidRPr="002E0340">
        <w:rPr>
          <w:rFonts w:ascii="Times New Roman" w:eastAsia="Times New Roman" w:hAnsi="Times New Roman" w:cs="Times New Roman"/>
          <w:sz w:val="24"/>
          <w:szCs w:val="24"/>
          <w:lang w:eastAsia="es-CO"/>
        </w:rPr>
        <w:t xml:space="preserve">Conforme con lo previsto en el literal f) del </w:t>
      </w:r>
      <w:hyperlink r:id="rId67" w:tooltip="Estatuto Tributario CETA" w:history="1">
        <w:r w:rsidRPr="002E0340">
          <w:rPr>
            <w:rFonts w:ascii="Times New Roman" w:eastAsia="Times New Roman" w:hAnsi="Times New Roman" w:cs="Times New Roman"/>
            <w:sz w:val="24"/>
            <w:szCs w:val="24"/>
            <w:lang w:eastAsia="es-CO"/>
          </w:rPr>
          <w:t>artículo 481</w:t>
        </w:r>
      </w:hyperlink>
      <w:r w:rsidRPr="002E0340">
        <w:rPr>
          <w:rFonts w:ascii="Times New Roman" w:eastAsia="Times New Roman" w:hAnsi="Times New Roman" w:cs="Times New Roman"/>
          <w:sz w:val="24"/>
          <w:szCs w:val="24"/>
          <w:lang w:eastAsia="es-CO"/>
        </w:rPr>
        <w:t xml:space="preserve"> del Estatuto Tributario, se consideran como bienes exentos del impuesto sobre las ventas con derecho a devolución bimestral los cuadernos de tipo escolar clasificados en la sub partida arancelaria 48.20.20.00.00.</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Artículo 19.</w:t>
      </w:r>
      <w:r w:rsidRPr="002E0340">
        <w:rPr>
          <w:rFonts w:ascii="Times New Roman" w:eastAsia="Times New Roman" w:hAnsi="Times New Roman" w:cs="Times New Roman"/>
          <w:sz w:val="24"/>
          <w:szCs w:val="24"/>
          <w:lang w:eastAsia="es-CO"/>
        </w:rPr>
        <w:t xml:space="preserve"> </w:t>
      </w:r>
      <w:r w:rsidRPr="002E0340">
        <w:rPr>
          <w:rFonts w:ascii="Times New Roman" w:eastAsia="Times New Roman" w:hAnsi="Times New Roman" w:cs="Times New Roman"/>
          <w:i/>
          <w:iCs/>
          <w:sz w:val="24"/>
          <w:szCs w:val="24"/>
          <w:lang w:eastAsia="es-CO"/>
        </w:rPr>
        <w:t xml:space="preserve">Impuestos descontables en la venta de chatarra a las siderúrgicas. </w:t>
      </w:r>
      <w:r w:rsidRPr="002E0340">
        <w:rPr>
          <w:rFonts w:ascii="Times New Roman" w:eastAsia="Times New Roman" w:hAnsi="Times New Roman" w:cs="Times New Roman"/>
          <w:sz w:val="24"/>
          <w:szCs w:val="24"/>
          <w:lang w:eastAsia="es-CO"/>
        </w:rPr>
        <w:t xml:space="preserve">El IVA generado en las ventas de chatarra clasificada en las partidas arancelarias 72.04, 74.04 y 76.02, que efectúen los responsables del régimen común del impuesto sobre las ventas a las siderúrgicas, dará derecho a impuestos descontables en los términos del </w:t>
      </w:r>
      <w:hyperlink r:id="rId68" w:tooltip="Estatuto Tributario CETA" w:history="1">
        <w:r w:rsidRPr="002E0340">
          <w:rPr>
            <w:rFonts w:ascii="Times New Roman" w:eastAsia="Times New Roman" w:hAnsi="Times New Roman" w:cs="Times New Roman"/>
            <w:sz w:val="24"/>
            <w:szCs w:val="24"/>
            <w:lang w:eastAsia="es-CO"/>
          </w:rPr>
          <w:t>artículo 485</w:t>
        </w:r>
      </w:hyperlink>
      <w:r w:rsidRPr="002E0340">
        <w:rPr>
          <w:rFonts w:ascii="Times New Roman" w:eastAsia="Times New Roman" w:hAnsi="Times New Roman" w:cs="Times New Roman"/>
          <w:sz w:val="24"/>
          <w:szCs w:val="24"/>
          <w:lang w:eastAsia="es-CO"/>
        </w:rPr>
        <w:t xml:space="preserve"> del Estatuto Tributario.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Artículo 20.</w:t>
      </w:r>
      <w:r w:rsidRPr="002E0340">
        <w:rPr>
          <w:rFonts w:ascii="Times New Roman" w:eastAsia="Times New Roman" w:hAnsi="Times New Roman" w:cs="Times New Roman"/>
          <w:sz w:val="24"/>
          <w:szCs w:val="24"/>
          <w:lang w:eastAsia="es-CO"/>
        </w:rPr>
        <w:t xml:space="preserve"> </w:t>
      </w:r>
      <w:r w:rsidRPr="002E0340">
        <w:rPr>
          <w:rFonts w:ascii="Times New Roman" w:eastAsia="Times New Roman" w:hAnsi="Times New Roman" w:cs="Times New Roman"/>
          <w:i/>
          <w:iCs/>
          <w:sz w:val="24"/>
          <w:szCs w:val="24"/>
          <w:lang w:eastAsia="es-CO"/>
        </w:rPr>
        <w:t>Impuestos descontables en la venta de tabaco a las empresas tabacaleras</w:t>
      </w:r>
      <w:r w:rsidRPr="002E0340">
        <w:rPr>
          <w:rFonts w:ascii="Times New Roman" w:eastAsia="Times New Roman" w:hAnsi="Times New Roman" w:cs="Times New Roman"/>
          <w:sz w:val="24"/>
          <w:szCs w:val="24"/>
          <w:lang w:eastAsia="es-CO"/>
        </w:rPr>
        <w:t xml:space="preserve">. El IVA generado en las ventas de tabaco en rama o sin elaborar y desperdicios de tabaco identificados con la nomenclatura arancelaria andina 24.01, que efectúen los productores del régimen común a las empresas tabacaleras, dará derecho a impuestos descontables en los términos del </w:t>
      </w:r>
      <w:hyperlink r:id="rId69" w:tooltip="Estatuto Tributario CETA" w:history="1">
        <w:r w:rsidRPr="002E0340">
          <w:rPr>
            <w:rFonts w:ascii="Times New Roman" w:eastAsia="Times New Roman" w:hAnsi="Times New Roman" w:cs="Times New Roman"/>
            <w:sz w:val="24"/>
            <w:szCs w:val="24"/>
            <w:lang w:eastAsia="es-CO"/>
          </w:rPr>
          <w:t>artículo 485</w:t>
        </w:r>
      </w:hyperlink>
      <w:r w:rsidRPr="002E0340">
        <w:rPr>
          <w:rFonts w:ascii="Times New Roman" w:eastAsia="Times New Roman" w:hAnsi="Times New Roman" w:cs="Times New Roman"/>
          <w:sz w:val="24"/>
          <w:szCs w:val="24"/>
          <w:lang w:eastAsia="es-CO"/>
        </w:rPr>
        <w:t xml:space="preserve"> del Estatuto Tributario.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Artículo 21</w:t>
      </w:r>
      <w:r w:rsidRPr="00056A63">
        <w:rPr>
          <w:rFonts w:ascii="Times New Roman" w:eastAsia="Times New Roman" w:hAnsi="Times New Roman" w:cs="Times New Roman"/>
          <w:b/>
          <w:sz w:val="24"/>
          <w:szCs w:val="24"/>
          <w:lang w:eastAsia="es-CO"/>
        </w:rPr>
        <w:t xml:space="preserve">. </w:t>
      </w:r>
      <w:r w:rsidRPr="00056A63">
        <w:rPr>
          <w:rFonts w:ascii="Times New Roman" w:eastAsia="Times New Roman" w:hAnsi="Times New Roman" w:cs="Times New Roman"/>
          <w:b/>
          <w:i/>
          <w:iCs/>
          <w:sz w:val="24"/>
          <w:szCs w:val="24"/>
          <w:lang w:eastAsia="es-CO"/>
        </w:rPr>
        <w:t>Limitación en impuestos descontables para la base gravable especial</w:t>
      </w:r>
      <w:r w:rsidRPr="002E0340">
        <w:rPr>
          <w:rFonts w:ascii="Times New Roman" w:eastAsia="Times New Roman" w:hAnsi="Times New Roman" w:cs="Times New Roman"/>
          <w:i/>
          <w:iCs/>
          <w:sz w:val="24"/>
          <w:szCs w:val="24"/>
          <w:lang w:eastAsia="es-CO"/>
        </w:rPr>
        <w:t xml:space="preserve">. </w:t>
      </w:r>
      <w:r w:rsidRPr="002E0340">
        <w:rPr>
          <w:rFonts w:ascii="Times New Roman" w:eastAsia="Times New Roman" w:hAnsi="Times New Roman" w:cs="Times New Roman"/>
          <w:sz w:val="24"/>
          <w:szCs w:val="24"/>
          <w:lang w:eastAsia="es-CO"/>
        </w:rPr>
        <w:t xml:space="preserve">En la prestación de servicios de que trata el </w:t>
      </w:r>
      <w:hyperlink r:id="rId70" w:tooltip="Estatuto Tributario CETA" w:history="1">
        <w:r w:rsidRPr="002E0340">
          <w:rPr>
            <w:rFonts w:ascii="Times New Roman" w:eastAsia="Times New Roman" w:hAnsi="Times New Roman" w:cs="Times New Roman"/>
            <w:sz w:val="24"/>
            <w:szCs w:val="24"/>
            <w:lang w:eastAsia="es-CO"/>
          </w:rPr>
          <w:t>artículo 462-1</w:t>
        </w:r>
      </w:hyperlink>
      <w:r w:rsidRPr="002E0340">
        <w:rPr>
          <w:rFonts w:ascii="Times New Roman" w:eastAsia="Times New Roman" w:hAnsi="Times New Roman" w:cs="Times New Roman"/>
          <w:sz w:val="24"/>
          <w:szCs w:val="24"/>
          <w:lang w:eastAsia="es-CO"/>
        </w:rPr>
        <w:t xml:space="preserve"> del Estatuto Tributario, el responsable sólo podrá solicitar impuestos descontables por los gastos directamente relacionados con el AIU, que constituye la base gravable del impuesto y que en ningún caso podrá ser inferior al 10% del valor total del contrato o de la remuneración percibida, de conformidad con lo establecido en el artículo 13 del presente decreto.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En consecuencia, en ningún caso dará derecho a descuento el impuesto sobre las ventas cancelado por los costos y gastos necesarios para la prestación de los servicios mencionados.</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Artículo 22.</w:t>
      </w:r>
      <w:r w:rsidRPr="002E0340">
        <w:rPr>
          <w:rFonts w:ascii="Times New Roman" w:eastAsia="Times New Roman" w:hAnsi="Times New Roman" w:cs="Times New Roman"/>
          <w:sz w:val="24"/>
          <w:szCs w:val="24"/>
          <w:lang w:eastAsia="es-CO"/>
        </w:rPr>
        <w:t xml:space="preserve"> </w:t>
      </w:r>
      <w:r w:rsidRPr="00056A63">
        <w:rPr>
          <w:rFonts w:ascii="Times New Roman" w:eastAsia="Times New Roman" w:hAnsi="Times New Roman" w:cs="Times New Roman"/>
          <w:b/>
          <w:i/>
          <w:iCs/>
          <w:sz w:val="24"/>
          <w:szCs w:val="24"/>
          <w:lang w:eastAsia="es-CO"/>
        </w:rPr>
        <w:t>Limitación en impuestos descontables</w:t>
      </w:r>
      <w:r w:rsidRPr="002E0340">
        <w:rPr>
          <w:rFonts w:ascii="Times New Roman" w:eastAsia="Times New Roman" w:hAnsi="Times New Roman" w:cs="Times New Roman"/>
          <w:sz w:val="24"/>
          <w:szCs w:val="24"/>
          <w:lang w:eastAsia="es-CO"/>
        </w:rPr>
        <w:t xml:space="preserve">. De conformidad con lo previsto en el numeral 4 del </w:t>
      </w:r>
      <w:hyperlink r:id="rId71" w:tooltip="Estatuto Tributario CETA" w:history="1">
        <w:r w:rsidRPr="002E0340">
          <w:rPr>
            <w:rFonts w:ascii="Times New Roman" w:eastAsia="Times New Roman" w:hAnsi="Times New Roman" w:cs="Times New Roman"/>
            <w:sz w:val="24"/>
            <w:szCs w:val="24"/>
            <w:lang w:eastAsia="es-CO"/>
          </w:rPr>
          <w:t>artículo 468-3</w:t>
        </w:r>
      </w:hyperlink>
      <w:r w:rsidRPr="002E0340">
        <w:rPr>
          <w:rFonts w:ascii="Times New Roman" w:eastAsia="Times New Roman" w:hAnsi="Times New Roman" w:cs="Times New Roman"/>
          <w:sz w:val="24"/>
          <w:szCs w:val="24"/>
          <w:lang w:eastAsia="es-CO"/>
        </w:rPr>
        <w:t xml:space="preserve"> del Estatuto Tributario, los prestadores de los servicios expresamente señalados en dicho numeral, tienen derecho a descontar del impuesto generado por las operaciones gravadas, el IVA que les hubieren facturado por la adquisición de bienes corporales muebles y servicios, limitado a la tarifa a la que están gravados dichos servicios; el exceso, en caso de que exista, se llevará como un mayor valor del costo o gasto respectivo.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Artículo 23.</w:t>
      </w:r>
      <w:r w:rsidRPr="002E0340">
        <w:rPr>
          <w:rFonts w:ascii="Times New Roman" w:eastAsia="Times New Roman" w:hAnsi="Times New Roman" w:cs="Times New Roman"/>
          <w:sz w:val="24"/>
          <w:szCs w:val="24"/>
          <w:lang w:eastAsia="es-CO"/>
        </w:rPr>
        <w:t xml:space="preserve"> </w:t>
      </w:r>
      <w:r w:rsidRPr="002E0340">
        <w:rPr>
          <w:rFonts w:ascii="Times New Roman" w:eastAsia="Times New Roman" w:hAnsi="Times New Roman" w:cs="Times New Roman"/>
          <w:i/>
          <w:iCs/>
          <w:sz w:val="24"/>
          <w:szCs w:val="24"/>
          <w:lang w:eastAsia="es-CO"/>
        </w:rPr>
        <w:t xml:space="preserve">Cambio de período gravable. </w:t>
      </w:r>
      <w:r w:rsidRPr="002E0340">
        <w:rPr>
          <w:rFonts w:ascii="Times New Roman" w:eastAsia="Times New Roman" w:hAnsi="Times New Roman" w:cs="Times New Roman"/>
          <w:sz w:val="24"/>
          <w:szCs w:val="24"/>
          <w:lang w:eastAsia="es-CO"/>
        </w:rPr>
        <w:t xml:space="preserve">Con el fin de informar a la U.A.E. Dirección de Impuestos y Aduanas Nacionales, el cambio de período gravable del impuesto sobre las ventas, conforme con lo establecido en el </w:t>
      </w:r>
      <w:hyperlink r:id="rId72" w:tooltip="Estatuto Tributario CETA" w:history="1">
        <w:r w:rsidRPr="002E0340">
          <w:rPr>
            <w:rFonts w:ascii="Times New Roman" w:eastAsia="Times New Roman" w:hAnsi="Times New Roman" w:cs="Times New Roman"/>
            <w:sz w:val="24"/>
            <w:szCs w:val="24"/>
            <w:lang w:eastAsia="es-CO"/>
          </w:rPr>
          <w:t>artículo 600</w:t>
        </w:r>
      </w:hyperlink>
      <w:r w:rsidRPr="002E0340">
        <w:rPr>
          <w:rFonts w:ascii="Times New Roman" w:eastAsia="Times New Roman" w:hAnsi="Times New Roman" w:cs="Times New Roman"/>
          <w:sz w:val="24"/>
          <w:szCs w:val="24"/>
          <w:lang w:eastAsia="es-CO"/>
        </w:rPr>
        <w:t xml:space="preserve"> del Estatuto Tributario, el responsable deberá señalar en la casilla 24 de la primera declaración de IVA del </w:t>
      </w:r>
      <w:r w:rsidRPr="002E0340">
        <w:rPr>
          <w:rFonts w:ascii="Times New Roman" w:eastAsia="Times New Roman" w:hAnsi="Times New Roman" w:cs="Times New Roman"/>
          <w:sz w:val="24"/>
          <w:szCs w:val="24"/>
          <w:lang w:eastAsia="es-CO"/>
        </w:rPr>
        <w:lastRenderedPageBreak/>
        <w:t>correspondiente año, el nuevo período gravable, el cual operará a partir de la fecha de presentación de dicha declaración.</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El cambio de período gravable de que trata el inciso anterior, deberá estar debidamente soportado con la certificación de contador público o revisor fiscal en la que conste el aumento o disminución de los ingresos del año gravable anterior, la cual deberá ponerse a disposición de la autoridad tributaria en el momento en que así lo requiera.</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Artículo 24</w:t>
      </w:r>
      <w:r w:rsidRPr="002E0340">
        <w:rPr>
          <w:rFonts w:ascii="Times New Roman" w:eastAsia="Times New Roman" w:hAnsi="Times New Roman" w:cs="Times New Roman"/>
          <w:b/>
          <w:i/>
          <w:iCs/>
          <w:sz w:val="24"/>
          <w:szCs w:val="24"/>
          <w:lang w:eastAsia="es-CO"/>
        </w:rPr>
        <w:t>.</w:t>
      </w:r>
      <w:r w:rsidRPr="002E0340">
        <w:rPr>
          <w:rFonts w:ascii="Times New Roman" w:eastAsia="Times New Roman" w:hAnsi="Times New Roman" w:cs="Times New Roman"/>
          <w:i/>
          <w:iCs/>
          <w:sz w:val="24"/>
          <w:szCs w:val="24"/>
          <w:lang w:eastAsia="es-CO"/>
        </w:rPr>
        <w:t xml:space="preserve"> Nuevos períodos gravables del impuesto sobre las ventas: declaración y pago. </w:t>
      </w:r>
      <w:r w:rsidRPr="002E0340">
        <w:rPr>
          <w:rFonts w:ascii="Times New Roman" w:eastAsia="Times New Roman" w:hAnsi="Times New Roman" w:cs="Times New Roman"/>
          <w:sz w:val="24"/>
          <w:szCs w:val="24"/>
          <w:lang w:eastAsia="es-CO"/>
        </w:rPr>
        <w:t xml:space="preserve">De conformidad con lo dispuesto en el </w:t>
      </w:r>
      <w:hyperlink r:id="rId73" w:tooltip="Estatuto Tributario CETA" w:history="1">
        <w:r w:rsidRPr="002E0340">
          <w:rPr>
            <w:rFonts w:ascii="Times New Roman" w:eastAsia="Times New Roman" w:hAnsi="Times New Roman" w:cs="Times New Roman"/>
            <w:sz w:val="24"/>
            <w:szCs w:val="24"/>
            <w:lang w:eastAsia="es-CO"/>
          </w:rPr>
          <w:t>artículo 600</w:t>
        </w:r>
      </w:hyperlink>
      <w:r w:rsidRPr="002E0340">
        <w:rPr>
          <w:rFonts w:ascii="Times New Roman" w:eastAsia="Times New Roman" w:hAnsi="Times New Roman" w:cs="Times New Roman"/>
          <w:sz w:val="24"/>
          <w:szCs w:val="24"/>
          <w:lang w:eastAsia="es-CO"/>
        </w:rPr>
        <w:t xml:space="preserve"> del Estatuto Tributario, los períodos gravables del impuesto sobre las ventas son </w:t>
      </w:r>
      <w:proofErr w:type="gramStart"/>
      <w:r w:rsidRPr="002E0340">
        <w:rPr>
          <w:rFonts w:ascii="Times New Roman" w:eastAsia="Times New Roman" w:hAnsi="Times New Roman" w:cs="Times New Roman"/>
          <w:sz w:val="24"/>
          <w:szCs w:val="24"/>
          <w:lang w:eastAsia="es-CO"/>
        </w:rPr>
        <w:t>bimestral, cuatrimestral y anual</w:t>
      </w:r>
      <w:proofErr w:type="gramEnd"/>
      <w:r w:rsidRPr="002E0340">
        <w:rPr>
          <w:rFonts w:ascii="Times New Roman" w:eastAsia="Times New Roman" w:hAnsi="Times New Roman" w:cs="Times New Roman"/>
          <w:sz w:val="24"/>
          <w:szCs w:val="24"/>
          <w:lang w:eastAsia="es-CO"/>
        </w:rPr>
        <w:t>, según que se cumplan los presupuestos allí establecidos para cada período, los cuales son de obligatorio cumplimiento.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056A63" w:rsidRDefault="004D1DB3" w:rsidP="004D1DB3">
      <w:pPr>
        <w:spacing w:after="0" w:line="240" w:lineRule="auto"/>
        <w:jc w:val="both"/>
        <w:rPr>
          <w:rFonts w:ascii="Times New Roman" w:eastAsia="Times New Roman" w:hAnsi="Times New Roman" w:cs="Times New Roman"/>
          <w:b/>
          <w:sz w:val="24"/>
          <w:szCs w:val="24"/>
          <w:lang w:eastAsia="es-CO"/>
        </w:rPr>
      </w:pPr>
      <w:r w:rsidRPr="00056A63">
        <w:rPr>
          <w:rFonts w:ascii="Times New Roman" w:eastAsia="Times New Roman" w:hAnsi="Times New Roman" w:cs="Times New Roman"/>
          <w:b/>
          <w:sz w:val="24"/>
          <w:szCs w:val="24"/>
          <w:lang w:eastAsia="es-CO"/>
        </w:rPr>
        <w:t xml:space="preserve">Parágrafo 1°. Los nuevos responsables del impuesto sobre las ventas que inicien actividades durante el ejercicio deberán presentar su declaración y pago de manera bimestral, de conformidad con lo dispuesto en el inciso segundo del parágrafo del </w:t>
      </w:r>
      <w:hyperlink r:id="rId74" w:tooltip="Estatuto Tributario CETA" w:history="1">
        <w:r w:rsidRPr="00056A63">
          <w:rPr>
            <w:rFonts w:ascii="Times New Roman" w:eastAsia="Times New Roman" w:hAnsi="Times New Roman" w:cs="Times New Roman"/>
            <w:b/>
            <w:sz w:val="24"/>
            <w:szCs w:val="24"/>
            <w:lang w:eastAsia="es-CO"/>
          </w:rPr>
          <w:t>artículo 600</w:t>
        </w:r>
      </w:hyperlink>
      <w:r w:rsidRPr="00056A63">
        <w:rPr>
          <w:rFonts w:ascii="Times New Roman" w:eastAsia="Times New Roman" w:hAnsi="Times New Roman" w:cs="Times New Roman"/>
          <w:b/>
          <w:sz w:val="24"/>
          <w:szCs w:val="24"/>
          <w:lang w:eastAsia="es-CO"/>
        </w:rPr>
        <w:t xml:space="preserve"> del Estatuto Tributario.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Parágrafo 2°.</w:t>
      </w:r>
      <w:r w:rsidRPr="002E0340">
        <w:rPr>
          <w:rFonts w:ascii="Times New Roman" w:eastAsia="Times New Roman" w:hAnsi="Times New Roman" w:cs="Times New Roman"/>
          <w:sz w:val="24"/>
          <w:szCs w:val="24"/>
          <w:lang w:eastAsia="es-CO"/>
        </w:rPr>
        <w:t xml:space="preserve"> Los responsables cuyo período gravable es cuatrimestral o anual conforme a lo establecido en el presente artículo, que hubieren presentado la declaración del impuesto sobre las ventas en forma bimestral, deberán presentar la declaración de acuerdo con el período que les corresponde. Las declaraciones que se hubieren presentado en períodos diferentes a los establecidos por la ley no tienen efecto legal alguno; por lo tanto, los valores efectivamente pagados con dichas declaraciones podrán ser tomados como un abono al saldo a pagar en la declaración del impuesto sobre las ventas del período correspondiente.</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Artículo 25.</w:t>
      </w:r>
      <w:r w:rsidRPr="002E0340">
        <w:rPr>
          <w:rFonts w:ascii="Times New Roman" w:eastAsia="Times New Roman" w:hAnsi="Times New Roman" w:cs="Times New Roman"/>
          <w:sz w:val="24"/>
          <w:szCs w:val="24"/>
          <w:lang w:eastAsia="es-CO"/>
        </w:rPr>
        <w:t xml:space="preserve"> </w:t>
      </w:r>
      <w:r w:rsidRPr="002E0340">
        <w:rPr>
          <w:rFonts w:ascii="Times New Roman" w:eastAsia="Times New Roman" w:hAnsi="Times New Roman" w:cs="Times New Roman"/>
          <w:i/>
          <w:iCs/>
          <w:sz w:val="24"/>
          <w:szCs w:val="24"/>
          <w:lang w:eastAsia="es-CO"/>
        </w:rPr>
        <w:t xml:space="preserve">Pagos cuatrimestrales sin declaración a modo de anticipo del impuesto sobre las ventas. </w:t>
      </w:r>
      <w:r w:rsidRPr="002E0340">
        <w:rPr>
          <w:rFonts w:ascii="Times New Roman" w:eastAsia="Times New Roman" w:hAnsi="Times New Roman" w:cs="Times New Roman"/>
          <w:sz w:val="24"/>
          <w:szCs w:val="24"/>
          <w:lang w:eastAsia="es-CO"/>
        </w:rPr>
        <w:t xml:space="preserve">Los responsables del impuesto sobre las ventas cuyo período gravable es anual, de conformidad con el numeral 3 del </w:t>
      </w:r>
      <w:hyperlink r:id="rId75" w:tooltip="Estatuto Tributario CETA" w:history="1">
        <w:r w:rsidRPr="002E0340">
          <w:rPr>
            <w:rFonts w:ascii="Times New Roman" w:eastAsia="Times New Roman" w:hAnsi="Times New Roman" w:cs="Times New Roman"/>
            <w:sz w:val="24"/>
            <w:szCs w:val="24"/>
            <w:lang w:eastAsia="es-CO"/>
          </w:rPr>
          <w:t>artículo 600</w:t>
        </w:r>
      </w:hyperlink>
      <w:r w:rsidRPr="002E0340">
        <w:rPr>
          <w:rFonts w:ascii="Times New Roman" w:eastAsia="Times New Roman" w:hAnsi="Times New Roman" w:cs="Times New Roman"/>
          <w:sz w:val="24"/>
          <w:szCs w:val="24"/>
          <w:lang w:eastAsia="es-CO"/>
        </w:rPr>
        <w:t xml:space="preserve"> del Estatuto Tributario, deberán tener en cuenta lo siguiente:</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a) </w:t>
      </w:r>
      <w:r w:rsidRPr="00056A63">
        <w:rPr>
          <w:rFonts w:ascii="Times New Roman" w:eastAsia="Times New Roman" w:hAnsi="Times New Roman" w:cs="Times New Roman"/>
          <w:b/>
          <w:sz w:val="24"/>
          <w:szCs w:val="24"/>
          <w:lang w:eastAsia="es-CO"/>
        </w:rPr>
        <w:t>El 30% de anticipo cuatrimestral</w:t>
      </w:r>
      <w:r w:rsidRPr="002E0340">
        <w:rPr>
          <w:rFonts w:ascii="Times New Roman" w:eastAsia="Times New Roman" w:hAnsi="Times New Roman" w:cs="Times New Roman"/>
          <w:sz w:val="24"/>
          <w:szCs w:val="24"/>
          <w:lang w:eastAsia="es-CO"/>
        </w:rPr>
        <w:t xml:space="preserve"> deberá calcularse sobre la suma de la casilla </w:t>
      </w:r>
      <w:r w:rsidRPr="00056A63">
        <w:rPr>
          <w:rFonts w:ascii="Times New Roman" w:eastAsia="Times New Roman" w:hAnsi="Times New Roman" w:cs="Times New Roman"/>
          <w:b/>
          <w:sz w:val="24"/>
          <w:szCs w:val="24"/>
          <w:lang w:eastAsia="es-CO"/>
        </w:rPr>
        <w:t>“saldo a pagar por impuesto”</w:t>
      </w:r>
      <w:r w:rsidRPr="002E0340">
        <w:rPr>
          <w:rFonts w:ascii="Times New Roman" w:eastAsia="Times New Roman" w:hAnsi="Times New Roman" w:cs="Times New Roman"/>
          <w:sz w:val="24"/>
          <w:szCs w:val="24"/>
          <w:lang w:eastAsia="es-CO"/>
        </w:rPr>
        <w:t xml:space="preserve"> de la totalidad de las declaraciones del impuesto sobre las ventas correspondientes al año gravable inmediatamente anterior;</w:t>
      </w:r>
    </w:p>
    <w:p w:rsidR="00056A63" w:rsidRDefault="00056A6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b) En caso de que el valor calculado en el literal anterior haya arrojado un saldo a favor del contribuyente, este no estará obligado a hacer los abonos parciales de que trata el presente artículo;</w:t>
      </w:r>
    </w:p>
    <w:p w:rsidR="00C3580F" w:rsidRPr="002E0340" w:rsidRDefault="00C3580F"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c) </w:t>
      </w:r>
      <w:r w:rsidRPr="00056A63">
        <w:rPr>
          <w:rFonts w:ascii="Times New Roman" w:eastAsia="Times New Roman" w:hAnsi="Times New Roman" w:cs="Times New Roman"/>
          <w:b/>
          <w:sz w:val="24"/>
          <w:szCs w:val="24"/>
          <w:lang w:eastAsia="es-CO"/>
        </w:rPr>
        <w:t>En caso de que el contribuyente se encuentre en liquidación, los</w:t>
      </w:r>
      <w:r w:rsidRPr="002E0340">
        <w:rPr>
          <w:rFonts w:ascii="Times New Roman" w:eastAsia="Times New Roman" w:hAnsi="Times New Roman" w:cs="Times New Roman"/>
          <w:sz w:val="24"/>
          <w:szCs w:val="24"/>
          <w:lang w:eastAsia="es-CO"/>
        </w:rPr>
        <w:t xml:space="preserve"> anticipos deberán pagarse solo si este realiza operaciones gravadas en el cuatrimestre anterior a la fecha de pago del anticipo correspondiente;</w:t>
      </w:r>
    </w:p>
    <w:p w:rsidR="00C3580F" w:rsidRPr="002E0340" w:rsidRDefault="00C3580F"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lastRenderedPageBreak/>
        <w:t>d) Para el pago del anticipo de que trata el presente artículo, el responsable deberá utilizar el recibo de pago número 490 prescrito por la U.A.E. Dirección de Impuestos y Aduanas Nacionales, y efectuar el pago en los plazos señalados por el Gobierno Nacional.</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w:t>
      </w:r>
      <w:r w:rsidRPr="002E0340">
        <w:rPr>
          <w:rFonts w:ascii="Times New Roman" w:eastAsia="Times New Roman" w:hAnsi="Times New Roman" w:cs="Times New Roman"/>
          <w:b/>
          <w:bCs/>
          <w:sz w:val="24"/>
          <w:szCs w:val="24"/>
          <w:lang w:eastAsia="es-CO"/>
        </w:rPr>
        <w:t>í</w:t>
      </w:r>
      <w:r w:rsidRPr="002E0340">
        <w:rPr>
          <w:rFonts w:ascii="Times New Roman" w:eastAsia="Times New Roman" w:hAnsi="Times New Roman" w:cs="Times New Roman"/>
          <w:b/>
          <w:sz w:val="24"/>
          <w:szCs w:val="24"/>
          <w:lang w:eastAsia="es-CO"/>
        </w:rPr>
        <w:t>culo 26.</w:t>
      </w:r>
      <w:r w:rsidRPr="002E0340">
        <w:rPr>
          <w:rFonts w:ascii="Times New Roman" w:eastAsia="Times New Roman" w:hAnsi="Times New Roman" w:cs="Times New Roman"/>
          <w:sz w:val="24"/>
          <w:szCs w:val="24"/>
          <w:lang w:eastAsia="es-CO"/>
        </w:rPr>
        <w:t xml:space="preserve"> </w:t>
      </w:r>
      <w:r w:rsidRPr="00056A63">
        <w:rPr>
          <w:rFonts w:ascii="Times New Roman" w:eastAsia="Times New Roman" w:hAnsi="Times New Roman" w:cs="Times New Roman"/>
          <w:b/>
          <w:i/>
          <w:iCs/>
          <w:sz w:val="24"/>
          <w:szCs w:val="24"/>
          <w:lang w:eastAsia="es-CO"/>
        </w:rPr>
        <w:t>Monto máximo de los anticipos</w:t>
      </w:r>
      <w:r w:rsidRPr="002E0340">
        <w:rPr>
          <w:rFonts w:ascii="Times New Roman" w:eastAsia="Times New Roman" w:hAnsi="Times New Roman" w:cs="Times New Roman"/>
          <w:i/>
          <w:iCs/>
          <w:sz w:val="24"/>
          <w:szCs w:val="24"/>
          <w:lang w:eastAsia="es-CO"/>
        </w:rPr>
        <w:t xml:space="preserve">. </w:t>
      </w:r>
      <w:r w:rsidRPr="002E0340">
        <w:rPr>
          <w:rFonts w:ascii="Times New Roman" w:eastAsia="Times New Roman" w:hAnsi="Times New Roman" w:cs="Times New Roman"/>
          <w:sz w:val="24"/>
          <w:szCs w:val="24"/>
          <w:lang w:eastAsia="es-CO"/>
        </w:rPr>
        <w:t xml:space="preserve">Para efectos de lo previsto en el numeral 3 del </w:t>
      </w:r>
      <w:hyperlink r:id="rId76" w:tooltip="Estatuto Tributario CETA" w:history="1">
        <w:r w:rsidRPr="002E0340">
          <w:rPr>
            <w:rFonts w:ascii="Times New Roman" w:eastAsia="Times New Roman" w:hAnsi="Times New Roman" w:cs="Times New Roman"/>
            <w:sz w:val="24"/>
            <w:szCs w:val="24"/>
            <w:lang w:eastAsia="es-CO"/>
          </w:rPr>
          <w:t>artículo 600</w:t>
        </w:r>
      </w:hyperlink>
      <w:r w:rsidRPr="002E0340">
        <w:rPr>
          <w:rFonts w:ascii="Times New Roman" w:eastAsia="Times New Roman" w:hAnsi="Times New Roman" w:cs="Times New Roman"/>
          <w:sz w:val="24"/>
          <w:szCs w:val="24"/>
          <w:lang w:eastAsia="es-CO"/>
        </w:rPr>
        <w:t xml:space="preserve"> del Estatuto Tributario, el monto máximo de los pagos cuatrimestrales por concepto de impuesto sobre las ventas, que en todo caso no podrán exceder el valor del Impuesto sobre las Ventas generado por las operaciones efectivamente realizadas en el respectivo período, será el siguiente:</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a) Un primer pago, por el 30% del total de los IVA pagado a 31 de diciembre del año anterior, que se cancelará en el mes de mayo, de conformidad con los plazos establecidos por la UAE-DIAN;</w:t>
      </w:r>
    </w:p>
    <w:p w:rsidR="00C3580F" w:rsidRPr="002E0340" w:rsidRDefault="00C3580F"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b) Un segundo pago, por el 30% del total de los IVA pagado a 31 de diciembre del año anterior, que se cancelará en el mes de septiembre, de conformidad con los plazos establecidos por la UAE-DIAN;</w:t>
      </w:r>
    </w:p>
    <w:p w:rsidR="00C3580F" w:rsidRPr="002E0340" w:rsidRDefault="00C3580F"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c) Un último pago, que corresponderá al saldo por impuesto sobre las ventas efectivamente generado en el período gravable y que deberá pagarse al tiempo con la presentación de la declaración de IVA;</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056A63" w:rsidRDefault="004D1DB3" w:rsidP="004D1DB3">
      <w:pPr>
        <w:spacing w:after="0" w:line="240" w:lineRule="auto"/>
        <w:jc w:val="both"/>
        <w:rPr>
          <w:rFonts w:ascii="Times New Roman" w:eastAsia="Times New Roman" w:hAnsi="Times New Roman" w:cs="Times New Roman"/>
          <w:b/>
          <w:sz w:val="24"/>
          <w:szCs w:val="24"/>
          <w:u w:val="single"/>
          <w:lang w:eastAsia="es-CO"/>
        </w:rPr>
      </w:pPr>
      <w:r w:rsidRPr="002E0340">
        <w:rPr>
          <w:rFonts w:ascii="Times New Roman" w:eastAsia="Times New Roman" w:hAnsi="Times New Roman" w:cs="Times New Roman"/>
          <w:b/>
          <w:sz w:val="24"/>
          <w:szCs w:val="24"/>
          <w:lang w:eastAsia="es-CO"/>
        </w:rPr>
        <w:t>Parágrafo 1°.</w:t>
      </w:r>
      <w:r w:rsidRPr="002E0340">
        <w:rPr>
          <w:rFonts w:ascii="Times New Roman" w:eastAsia="Times New Roman" w:hAnsi="Times New Roman" w:cs="Times New Roman"/>
          <w:sz w:val="24"/>
          <w:szCs w:val="24"/>
          <w:lang w:eastAsia="es-CO"/>
        </w:rPr>
        <w:t xml:space="preserve"> </w:t>
      </w:r>
      <w:r w:rsidRPr="00056A63">
        <w:rPr>
          <w:rFonts w:ascii="Times New Roman" w:eastAsia="Times New Roman" w:hAnsi="Times New Roman" w:cs="Times New Roman"/>
          <w:b/>
          <w:sz w:val="24"/>
          <w:szCs w:val="24"/>
          <w:u w:val="single"/>
          <w:lang w:eastAsia="es-CO"/>
        </w:rPr>
        <w:t>Cuando el contribuyente no haya realizado operaciones gravadas con el impuesto sobre las ventas, en el cuatrimestre anterior a la fecha de pago del anticipo correspondiente, no deberá pagar el impuesto mediante anticipo a que hacen referencia los literales a y b del presente artículo.</w:t>
      </w:r>
    </w:p>
    <w:p w:rsidR="004D1DB3" w:rsidRPr="00056A63" w:rsidRDefault="004D1DB3" w:rsidP="004D1DB3">
      <w:pPr>
        <w:spacing w:after="0" w:line="240" w:lineRule="auto"/>
        <w:jc w:val="both"/>
        <w:rPr>
          <w:rFonts w:ascii="Times New Roman" w:eastAsia="Times New Roman" w:hAnsi="Times New Roman" w:cs="Times New Roman"/>
          <w:b/>
          <w:sz w:val="24"/>
          <w:szCs w:val="24"/>
          <w:u w:val="single"/>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Parágrafo 2°.</w:t>
      </w:r>
      <w:r w:rsidRPr="002E0340">
        <w:rPr>
          <w:rFonts w:ascii="Times New Roman" w:eastAsia="Times New Roman" w:hAnsi="Times New Roman" w:cs="Times New Roman"/>
          <w:sz w:val="24"/>
          <w:szCs w:val="24"/>
          <w:lang w:eastAsia="es-CO"/>
        </w:rPr>
        <w:t xml:space="preserve"> Para los responsables cuyo período gravable es anual conforme a lo establecido en el presente artículo, que hubieren pagado el primer anticipo antes de la entrada en vigencia del presente decreto, los valores efectivamente pagados que superen el monto máximo establecido en el presente artículo, podrán ser tomados como un abono al siguiente anticipo o al saldo a pagar en la declaración del impuesto sobre las ventas del período.</w:t>
      </w:r>
    </w:p>
    <w:p w:rsidR="004D1DB3" w:rsidRPr="002E0340" w:rsidRDefault="004D1DB3" w:rsidP="004D1DB3">
      <w:pPr>
        <w:spacing w:after="0" w:line="240" w:lineRule="auto"/>
        <w:jc w:val="center"/>
        <w:rPr>
          <w:rFonts w:ascii="Times New Roman" w:eastAsia="Times New Roman" w:hAnsi="Times New Roman" w:cs="Times New Roman"/>
          <w:b/>
          <w:bCs/>
          <w:sz w:val="24"/>
          <w:szCs w:val="24"/>
          <w:lang w:eastAsia="es-CO"/>
        </w:rPr>
      </w:pPr>
    </w:p>
    <w:p w:rsidR="004D1DB3" w:rsidRPr="002E0340" w:rsidRDefault="004D1DB3" w:rsidP="004D1DB3">
      <w:pPr>
        <w:spacing w:after="0" w:line="240" w:lineRule="auto"/>
        <w:jc w:val="center"/>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bCs/>
          <w:sz w:val="24"/>
          <w:szCs w:val="24"/>
          <w:lang w:eastAsia="es-CO"/>
        </w:rPr>
        <w:t>Impuesto nacional al consumo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Artículo 27</w:t>
      </w:r>
      <w:r w:rsidRPr="002E0340">
        <w:rPr>
          <w:rFonts w:ascii="Times New Roman" w:eastAsia="Times New Roman" w:hAnsi="Times New Roman" w:cs="Times New Roman"/>
          <w:b/>
          <w:i/>
          <w:iCs/>
          <w:sz w:val="24"/>
          <w:szCs w:val="24"/>
          <w:lang w:eastAsia="es-CO"/>
        </w:rPr>
        <w:t>.</w:t>
      </w:r>
      <w:r w:rsidRPr="002E0340">
        <w:rPr>
          <w:rFonts w:ascii="Times New Roman" w:eastAsia="Times New Roman" w:hAnsi="Times New Roman" w:cs="Times New Roman"/>
          <w:i/>
          <w:iCs/>
          <w:sz w:val="24"/>
          <w:szCs w:val="24"/>
          <w:lang w:eastAsia="es-CO"/>
        </w:rPr>
        <w:t xml:space="preserve"> Declaración y pago del impuesto nacional al consumo en la importación de bienes gravados. </w:t>
      </w:r>
      <w:r w:rsidRPr="002E0340">
        <w:rPr>
          <w:rFonts w:ascii="Times New Roman" w:eastAsia="Times New Roman" w:hAnsi="Times New Roman" w:cs="Times New Roman"/>
          <w:sz w:val="24"/>
          <w:szCs w:val="24"/>
          <w:lang w:eastAsia="es-CO"/>
        </w:rPr>
        <w:t xml:space="preserve">De conformidad con lo previsto en el </w:t>
      </w:r>
      <w:hyperlink r:id="rId77" w:tooltip="Estatuto Tributario CETA" w:history="1">
        <w:r w:rsidRPr="002E0340">
          <w:rPr>
            <w:rFonts w:ascii="Times New Roman" w:eastAsia="Times New Roman" w:hAnsi="Times New Roman" w:cs="Times New Roman"/>
            <w:sz w:val="24"/>
            <w:szCs w:val="24"/>
            <w:lang w:eastAsia="es-CO"/>
          </w:rPr>
          <w:t>artículo 512-1</w:t>
        </w:r>
      </w:hyperlink>
      <w:r w:rsidRPr="002E0340">
        <w:rPr>
          <w:rFonts w:ascii="Times New Roman" w:eastAsia="Times New Roman" w:hAnsi="Times New Roman" w:cs="Times New Roman"/>
          <w:sz w:val="24"/>
          <w:szCs w:val="24"/>
          <w:lang w:eastAsia="es-CO"/>
        </w:rPr>
        <w:t xml:space="preserve"> del Estatuto Tributario, en el caso del impuesto nacional al consumo que se causa en el momento de la nacionalización de bienes gravados por parte del consumidor final, la declaración y pago de dicho impuesto deberá hacerse de acuerdo con lo establecido en el parágrafo 1° del mismo artículo y en las fechas establecidas para tal fin por la U.A.E. Dirección de Impuestos y Aduanas Nacionales (DIAN).</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 xml:space="preserve">Artículo 28. </w:t>
      </w:r>
      <w:r w:rsidRPr="002E0340">
        <w:rPr>
          <w:rFonts w:ascii="Times New Roman" w:eastAsia="Times New Roman" w:hAnsi="Times New Roman" w:cs="Times New Roman"/>
          <w:i/>
          <w:iCs/>
          <w:sz w:val="24"/>
          <w:szCs w:val="24"/>
          <w:lang w:eastAsia="es-CO"/>
        </w:rPr>
        <w:t xml:space="preserve">Actualización del RUT por nuevas responsabilidades. </w:t>
      </w:r>
      <w:r w:rsidRPr="002E0340">
        <w:rPr>
          <w:rFonts w:ascii="Times New Roman" w:eastAsia="Times New Roman" w:hAnsi="Times New Roman" w:cs="Times New Roman"/>
          <w:sz w:val="24"/>
          <w:szCs w:val="24"/>
          <w:lang w:eastAsia="es-CO"/>
        </w:rPr>
        <w:t xml:space="preserve">Aquellos contribuyentes responsables del Impuesto sobre las Ventas a 31 de diciembre de 2012, cuyas actividades están sujetas al Impuesto Nacional al Consumo a partir del 1° de enero de </w:t>
      </w:r>
      <w:r w:rsidRPr="002E0340">
        <w:rPr>
          <w:rFonts w:ascii="Times New Roman" w:eastAsia="Times New Roman" w:hAnsi="Times New Roman" w:cs="Times New Roman"/>
          <w:sz w:val="24"/>
          <w:szCs w:val="24"/>
          <w:lang w:eastAsia="es-CO"/>
        </w:rPr>
        <w:lastRenderedPageBreak/>
        <w:t>2013, deberán actualizar el Registro Único Tributario, de acuerdo con las fechas que se señalen mediante resolución expedida por la U.A.E. Dirección de Impuestos y Aduanas Nacionales (DIAN), con fundamento en lo previsto en el parágrafo 1° del artículo 5° del Decreto número 2788 de 2004.</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 xml:space="preserve">Artículo 29. </w:t>
      </w:r>
      <w:r w:rsidRPr="002E0340">
        <w:rPr>
          <w:rFonts w:ascii="Times New Roman" w:eastAsia="Times New Roman" w:hAnsi="Times New Roman" w:cs="Times New Roman"/>
          <w:i/>
          <w:iCs/>
          <w:sz w:val="24"/>
          <w:szCs w:val="24"/>
          <w:lang w:eastAsia="es-CO"/>
        </w:rPr>
        <w:t xml:space="preserve">Tarifas del impuesto nacional al consumo aplicables a las Pick up. </w:t>
      </w:r>
      <w:r w:rsidRPr="002E0340">
        <w:rPr>
          <w:rFonts w:ascii="Times New Roman" w:eastAsia="Times New Roman" w:hAnsi="Times New Roman" w:cs="Times New Roman"/>
          <w:sz w:val="24"/>
          <w:szCs w:val="24"/>
          <w:lang w:eastAsia="es-CO"/>
        </w:rPr>
        <w:t>La venta de Pick-up se encuentra gravada con el impuesto nacional al consumo. Se entienden por Pick up los vehículos automotores de cuatro ruedas clasificados en la partida 87.04 del arancel de aduanas, de peso total con carga máxima (peso bruto vehicular) igual o inferior a diez mil libras americanas, destinado principalmente para el transporte de mercancías, cuya caja, platón furgón, estacas u otros receptáculos destinados a portar la carga, una vez instalados, quedan fijados a un chasís o bastidor independiente y están separados de una cabina cerrada, que puede ser sencilla, semidoble o doble para el conductor y los pasajeros.</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 xml:space="preserve">Las tarifas aplicables por concepto de impuesto nacional al consumo en la venta de Pick up, de acuerdo con los artículos </w:t>
      </w:r>
      <w:hyperlink r:id="rId78" w:tooltip="Estatuto Tributario CETA" w:history="1">
        <w:r w:rsidRPr="002E0340">
          <w:rPr>
            <w:rFonts w:ascii="Times New Roman" w:eastAsia="Times New Roman" w:hAnsi="Times New Roman" w:cs="Times New Roman"/>
            <w:sz w:val="24"/>
            <w:szCs w:val="24"/>
            <w:lang w:eastAsia="es-CO"/>
          </w:rPr>
          <w:t>512-3</w:t>
        </w:r>
      </w:hyperlink>
      <w:r w:rsidRPr="002E0340">
        <w:rPr>
          <w:rFonts w:ascii="Times New Roman" w:eastAsia="Times New Roman" w:hAnsi="Times New Roman" w:cs="Times New Roman"/>
          <w:sz w:val="24"/>
          <w:szCs w:val="24"/>
          <w:lang w:eastAsia="es-CO"/>
        </w:rPr>
        <w:t xml:space="preserve"> y </w:t>
      </w:r>
      <w:hyperlink r:id="rId79" w:tooltip="Estatuto Tributario CETA" w:history="1">
        <w:r w:rsidRPr="002E0340">
          <w:rPr>
            <w:rFonts w:ascii="Times New Roman" w:eastAsia="Times New Roman" w:hAnsi="Times New Roman" w:cs="Times New Roman"/>
            <w:sz w:val="24"/>
            <w:szCs w:val="24"/>
            <w:lang w:eastAsia="es-CO"/>
          </w:rPr>
          <w:t>512-4</w:t>
        </w:r>
      </w:hyperlink>
      <w:r w:rsidRPr="002E0340">
        <w:rPr>
          <w:rFonts w:ascii="Times New Roman" w:eastAsia="Times New Roman" w:hAnsi="Times New Roman" w:cs="Times New Roman"/>
          <w:sz w:val="24"/>
          <w:szCs w:val="24"/>
          <w:lang w:eastAsia="es-CO"/>
        </w:rPr>
        <w:t xml:space="preserve"> del Estatuto Tributario, son las siguientes:</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1. Tarifa del 8%: Pick up cuyo valor FOB o el equivalente del valor FOB, sea inferior a USD$30.000, con sus accesorios.</w:t>
      </w:r>
    </w:p>
    <w:p w:rsidR="00056A63" w:rsidRDefault="00056A6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2. Tarifa del 16%: Pick up cuyo valor FOB o el equivalente del valor FOB, sea igual o superior a USD $30.000, con sus accesorios.</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 xml:space="preserve">Parágrafo. </w:t>
      </w:r>
      <w:r w:rsidRPr="002E0340">
        <w:rPr>
          <w:rFonts w:ascii="Times New Roman" w:eastAsia="Times New Roman" w:hAnsi="Times New Roman" w:cs="Times New Roman"/>
          <w:sz w:val="24"/>
          <w:szCs w:val="24"/>
          <w:lang w:eastAsia="es-CO"/>
        </w:rPr>
        <w:t xml:space="preserve">La venta de los demás vehículos para el transporte de mercancías de la partida arancelaria 87.04, de que tratan los numerales 3 y 8 del </w:t>
      </w:r>
      <w:hyperlink r:id="rId80" w:tooltip="Estatuto Tributario CETA" w:history="1">
        <w:r w:rsidRPr="002E0340">
          <w:rPr>
            <w:rFonts w:ascii="Times New Roman" w:eastAsia="Times New Roman" w:hAnsi="Times New Roman" w:cs="Times New Roman"/>
            <w:sz w:val="24"/>
            <w:szCs w:val="24"/>
            <w:lang w:eastAsia="es-CO"/>
          </w:rPr>
          <w:t>artículo 512-5</w:t>
        </w:r>
      </w:hyperlink>
      <w:r w:rsidRPr="002E0340">
        <w:rPr>
          <w:rFonts w:ascii="Times New Roman" w:eastAsia="Times New Roman" w:hAnsi="Times New Roman" w:cs="Times New Roman"/>
          <w:sz w:val="24"/>
          <w:szCs w:val="24"/>
          <w:lang w:eastAsia="es-CO"/>
        </w:rPr>
        <w:t xml:space="preserve"> del Estatuto Tributario, están excluidos del impuesto nacional al consumo.</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 xml:space="preserve">Artículo 30. </w:t>
      </w:r>
      <w:r w:rsidRPr="002E0340">
        <w:rPr>
          <w:rFonts w:ascii="Times New Roman" w:eastAsia="Times New Roman" w:hAnsi="Times New Roman" w:cs="Times New Roman"/>
          <w:i/>
          <w:iCs/>
          <w:sz w:val="24"/>
          <w:szCs w:val="24"/>
          <w:lang w:eastAsia="es-CO"/>
        </w:rPr>
        <w:t>Servicio de restaurante y bares en fundaciones y corporaciones</w:t>
      </w:r>
      <w:r w:rsidRPr="002E0340">
        <w:rPr>
          <w:rFonts w:ascii="Times New Roman" w:eastAsia="Times New Roman" w:hAnsi="Times New Roman" w:cs="Times New Roman"/>
          <w:sz w:val="24"/>
          <w:szCs w:val="24"/>
          <w:lang w:eastAsia="es-CO"/>
        </w:rPr>
        <w:t xml:space="preserve">. De conformidad con el </w:t>
      </w:r>
      <w:hyperlink r:id="rId81" w:tooltip="Estatuto Tributario CETA" w:history="1">
        <w:r w:rsidRPr="002E0340">
          <w:rPr>
            <w:rFonts w:ascii="Times New Roman" w:eastAsia="Times New Roman" w:hAnsi="Times New Roman" w:cs="Times New Roman"/>
            <w:sz w:val="24"/>
            <w:szCs w:val="24"/>
            <w:lang w:eastAsia="es-CO"/>
          </w:rPr>
          <w:t>artículo 512-1</w:t>
        </w:r>
      </w:hyperlink>
      <w:r w:rsidRPr="002E0340">
        <w:rPr>
          <w:rFonts w:ascii="Times New Roman" w:eastAsia="Times New Roman" w:hAnsi="Times New Roman" w:cs="Times New Roman"/>
          <w:sz w:val="24"/>
          <w:szCs w:val="24"/>
          <w:lang w:eastAsia="es-CO"/>
        </w:rPr>
        <w:t xml:space="preserve"> del Estatuto Tributario, los servicios de restaurante y bar prestados por fundaciones y corporaciones, ya sea directamente o a través de terceros, se encuentran gravados con el impuesto nacional al consumo, sobre las bases gravables establecidas en los artículos </w:t>
      </w:r>
      <w:hyperlink r:id="rId82" w:tooltip="Estatuto Tributario CETA" w:history="1">
        <w:r w:rsidRPr="002E0340">
          <w:rPr>
            <w:rFonts w:ascii="Times New Roman" w:eastAsia="Times New Roman" w:hAnsi="Times New Roman" w:cs="Times New Roman"/>
            <w:sz w:val="24"/>
            <w:szCs w:val="24"/>
            <w:lang w:eastAsia="es-CO"/>
          </w:rPr>
          <w:t>512-9</w:t>
        </w:r>
      </w:hyperlink>
      <w:r w:rsidRPr="002E0340">
        <w:rPr>
          <w:rFonts w:ascii="Times New Roman" w:eastAsia="Times New Roman" w:hAnsi="Times New Roman" w:cs="Times New Roman"/>
          <w:sz w:val="24"/>
          <w:szCs w:val="24"/>
          <w:lang w:eastAsia="es-CO"/>
        </w:rPr>
        <w:t xml:space="preserve"> y </w:t>
      </w:r>
      <w:hyperlink r:id="rId83" w:tooltip="Estatuto Tributario CETA" w:history="1">
        <w:r w:rsidRPr="002E0340">
          <w:rPr>
            <w:rFonts w:ascii="Times New Roman" w:eastAsia="Times New Roman" w:hAnsi="Times New Roman" w:cs="Times New Roman"/>
            <w:sz w:val="24"/>
            <w:szCs w:val="24"/>
            <w:lang w:eastAsia="es-CO"/>
          </w:rPr>
          <w:t>512-11</w:t>
        </w:r>
      </w:hyperlink>
      <w:r w:rsidRPr="002E0340">
        <w:rPr>
          <w:rFonts w:ascii="Times New Roman" w:eastAsia="Times New Roman" w:hAnsi="Times New Roman" w:cs="Times New Roman"/>
          <w:sz w:val="24"/>
          <w:szCs w:val="24"/>
          <w:lang w:eastAsia="es-CO"/>
        </w:rPr>
        <w:t xml:space="preserve"> del Estatuto Tributario, respectivamente.</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b/>
          <w:sz w:val="24"/>
          <w:szCs w:val="24"/>
          <w:lang w:eastAsia="es-CO"/>
        </w:rPr>
        <w:t>Artículo 31.</w:t>
      </w:r>
      <w:r w:rsidRPr="002E0340">
        <w:rPr>
          <w:rFonts w:ascii="Times New Roman" w:eastAsia="Times New Roman" w:hAnsi="Times New Roman" w:cs="Times New Roman"/>
          <w:sz w:val="24"/>
          <w:szCs w:val="24"/>
          <w:lang w:eastAsia="es-CO"/>
        </w:rPr>
        <w:t xml:space="preserve"> </w:t>
      </w:r>
      <w:r w:rsidRPr="002E0340">
        <w:rPr>
          <w:rFonts w:ascii="Times New Roman" w:eastAsia="Times New Roman" w:hAnsi="Times New Roman" w:cs="Times New Roman"/>
          <w:i/>
          <w:iCs/>
          <w:sz w:val="24"/>
          <w:szCs w:val="24"/>
          <w:lang w:eastAsia="es-CO"/>
        </w:rPr>
        <w:t>Vigencia</w:t>
      </w:r>
      <w:r w:rsidRPr="002E0340">
        <w:rPr>
          <w:rFonts w:ascii="Times New Roman" w:eastAsia="Times New Roman" w:hAnsi="Times New Roman" w:cs="Times New Roman"/>
          <w:sz w:val="24"/>
          <w:szCs w:val="24"/>
          <w:lang w:eastAsia="es-CO"/>
        </w:rPr>
        <w:t>. El presente decreto rige a partir de la fecha de su publicación.</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both"/>
        <w:rPr>
          <w:rFonts w:ascii="Times New Roman" w:eastAsia="Times New Roman" w:hAnsi="Times New Roman" w:cs="Times New Roman"/>
          <w:b/>
          <w:sz w:val="24"/>
          <w:szCs w:val="24"/>
          <w:lang w:eastAsia="es-CO"/>
        </w:rPr>
      </w:pPr>
      <w:r w:rsidRPr="002E0340">
        <w:rPr>
          <w:rFonts w:ascii="Times New Roman" w:eastAsia="Times New Roman" w:hAnsi="Times New Roman" w:cs="Times New Roman"/>
          <w:b/>
          <w:sz w:val="24"/>
          <w:szCs w:val="24"/>
          <w:lang w:eastAsia="es-CO"/>
        </w:rPr>
        <w:t>Publíquese y cúmplase.</w:t>
      </w:r>
    </w:p>
    <w:p w:rsidR="004D1DB3" w:rsidRPr="002E0340" w:rsidRDefault="004D1DB3" w:rsidP="004D1DB3">
      <w:pPr>
        <w:spacing w:after="0" w:line="240" w:lineRule="auto"/>
        <w:jc w:val="both"/>
        <w:rPr>
          <w:rFonts w:ascii="Times New Roman" w:eastAsia="Times New Roman" w:hAnsi="Times New Roman" w:cs="Times New Roman"/>
          <w:sz w:val="24"/>
          <w:szCs w:val="24"/>
          <w:lang w:eastAsia="es-CO"/>
        </w:rPr>
      </w:pPr>
      <w:r w:rsidRPr="002E0340">
        <w:rPr>
          <w:rFonts w:ascii="Times New Roman" w:eastAsia="Times New Roman" w:hAnsi="Times New Roman" w:cs="Times New Roman"/>
          <w:sz w:val="24"/>
          <w:szCs w:val="24"/>
          <w:lang w:eastAsia="es-CO"/>
        </w:rPr>
        <w:t>Dado en Bogotá, D. C., a 21 de agosto de 2013.</w:t>
      </w:r>
    </w:p>
    <w:p w:rsidR="004D1DB3" w:rsidRPr="002E0340" w:rsidRDefault="004D1DB3" w:rsidP="004D1DB3">
      <w:pPr>
        <w:spacing w:after="0" w:line="240" w:lineRule="auto"/>
        <w:jc w:val="right"/>
        <w:rPr>
          <w:rFonts w:ascii="Times New Roman" w:eastAsia="Times New Roman" w:hAnsi="Times New Roman" w:cs="Times New Roman"/>
          <w:sz w:val="24"/>
          <w:szCs w:val="24"/>
          <w:lang w:eastAsia="es-CO"/>
        </w:rPr>
      </w:pPr>
    </w:p>
    <w:p w:rsidR="004D1DB3" w:rsidRPr="002E0340" w:rsidRDefault="004D1DB3" w:rsidP="004D1DB3">
      <w:pPr>
        <w:spacing w:after="0" w:line="240" w:lineRule="auto"/>
        <w:jc w:val="right"/>
        <w:rPr>
          <w:rFonts w:ascii="Times New Roman" w:eastAsia="Times New Roman" w:hAnsi="Times New Roman" w:cs="Times New Roman"/>
          <w:sz w:val="24"/>
          <w:szCs w:val="24"/>
          <w:lang w:eastAsia="es-CO"/>
        </w:rPr>
      </w:pPr>
    </w:p>
    <w:p w:rsidR="003A28E9" w:rsidRPr="002E0340" w:rsidRDefault="003A28E9">
      <w:pPr>
        <w:spacing w:after="0" w:line="240" w:lineRule="auto"/>
        <w:jc w:val="right"/>
        <w:rPr>
          <w:rFonts w:ascii="Times New Roman" w:eastAsia="Times New Roman" w:hAnsi="Times New Roman" w:cs="Times New Roman"/>
          <w:sz w:val="24"/>
          <w:szCs w:val="24"/>
          <w:lang w:eastAsia="es-CO"/>
        </w:rPr>
      </w:pPr>
    </w:p>
    <w:sectPr w:rsidR="003A28E9" w:rsidRPr="002E03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B3"/>
    <w:rsid w:val="00056A63"/>
    <w:rsid w:val="001221D5"/>
    <w:rsid w:val="00161C29"/>
    <w:rsid w:val="002E0340"/>
    <w:rsid w:val="003A28E9"/>
    <w:rsid w:val="004D1DB3"/>
    <w:rsid w:val="004D6FB7"/>
    <w:rsid w:val="007F6411"/>
    <w:rsid w:val="00C3580F"/>
    <w:rsid w:val="00CC58CF"/>
    <w:rsid w:val="00F604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ta.org.co/html/vista_de_un_articulo.asp?Norma=29968" TargetMode="External"/><Relationship Id="rId21" Type="http://schemas.openxmlformats.org/officeDocument/2006/relationships/hyperlink" Target="http://www.ceta.org.co/html/vista_de_un_articulo.asp?Norma=29961" TargetMode="External"/><Relationship Id="rId42" Type="http://schemas.openxmlformats.org/officeDocument/2006/relationships/hyperlink" Target="http://www.ceta.org.co/html/vista_de_un_articulo.asp?Norma=526" TargetMode="External"/><Relationship Id="rId47" Type="http://schemas.openxmlformats.org/officeDocument/2006/relationships/hyperlink" Target="http://www.ceta.org.co/html/vista_de_un_articulo.asp?Norma=550" TargetMode="External"/><Relationship Id="rId63" Type="http://schemas.openxmlformats.org/officeDocument/2006/relationships/hyperlink" Target="http://www.ceta.org.co/html/vista_de_un_articulo.asp?Norma=597" TargetMode="External"/><Relationship Id="rId68" Type="http://schemas.openxmlformats.org/officeDocument/2006/relationships/hyperlink" Target="http://www.ceta.org.co/html/vista_de_un_articulo.asp?Norma=607" TargetMode="External"/><Relationship Id="rId84" Type="http://schemas.openxmlformats.org/officeDocument/2006/relationships/fontTable" Target="fontTable.xml"/><Relationship Id="rId16" Type="http://schemas.openxmlformats.org/officeDocument/2006/relationships/hyperlink" Target="http://www.ceta.org.co/html/vista_de_un_articulo.asp?Norma=597" TargetMode="External"/><Relationship Id="rId11" Type="http://schemas.openxmlformats.org/officeDocument/2006/relationships/hyperlink" Target="http://www.ceta.org.co/html/vista_de_un_articulo.asp?Norma=550" TargetMode="External"/><Relationship Id="rId32" Type="http://schemas.openxmlformats.org/officeDocument/2006/relationships/hyperlink" Target="http://www.ceta.org.co/html/vista_de_un_articulo.asp?Norma=29955" TargetMode="External"/><Relationship Id="rId37" Type="http://schemas.openxmlformats.org/officeDocument/2006/relationships/hyperlink" Target="http://www.ceta.org.co/html/vista_de_un_articulo.asp?Norma=597" TargetMode="External"/><Relationship Id="rId53" Type="http://schemas.openxmlformats.org/officeDocument/2006/relationships/hyperlink" Target="http://www.ceta.org.co/html/vista_de_un_articulo.asp?Norma=29954" TargetMode="External"/><Relationship Id="rId58" Type="http://schemas.openxmlformats.org/officeDocument/2006/relationships/hyperlink" Target="http://www.ceta.org.co/html/vista_de_un_articulo.asp?Norma=562" TargetMode="External"/><Relationship Id="rId74" Type="http://schemas.openxmlformats.org/officeDocument/2006/relationships/hyperlink" Target="http://www.ceta.org.co/html/vista_de_un_articulo.asp?Norma=740" TargetMode="External"/><Relationship Id="rId79" Type="http://schemas.openxmlformats.org/officeDocument/2006/relationships/hyperlink" Target="http://www.ceta.org.co/html/vista_de_un_articulo.asp?Norma=29961" TargetMode="External"/><Relationship Id="rId5" Type="http://schemas.openxmlformats.org/officeDocument/2006/relationships/hyperlink" Target="http://www.ceta.org.co/html/vista_de_un_articulo.asp?Norma=526" TargetMode="External"/><Relationship Id="rId19" Type="http://schemas.openxmlformats.org/officeDocument/2006/relationships/hyperlink" Target="http://www.ceta.org.co/html/vista_de_un_articulo.asp?Norma=29958" TargetMode="External"/><Relationship Id="rId14" Type="http://schemas.openxmlformats.org/officeDocument/2006/relationships/hyperlink" Target="http://www.ceta.org.co/html/vista_de_un_articulo.asp?Norma=29956" TargetMode="External"/><Relationship Id="rId22" Type="http://schemas.openxmlformats.org/officeDocument/2006/relationships/hyperlink" Target="http://www.ceta.org.co/html/vista_de_un_articulo.asp?Norma=29962" TargetMode="External"/><Relationship Id="rId27" Type="http://schemas.openxmlformats.org/officeDocument/2006/relationships/hyperlink" Target="http://www.ceta.org.co/html/vista_de_un_articulo.asp?Norma=29969" TargetMode="External"/><Relationship Id="rId30" Type="http://schemas.openxmlformats.org/officeDocument/2006/relationships/hyperlink" Target="http://www.ceta.org.co/html/vista_de_un_articulo.asp?Norma=549" TargetMode="External"/><Relationship Id="rId35" Type="http://schemas.openxmlformats.org/officeDocument/2006/relationships/hyperlink" Target="http://www.ceta.org.co/html/vista_de_un_articulo.asp?Norma=597" TargetMode="External"/><Relationship Id="rId43" Type="http://schemas.openxmlformats.org/officeDocument/2006/relationships/hyperlink" Target="http://www.ceta.org.co/html/vista_de_un_articulo.asp?Norma=526" TargetMode="External"/><Relationship Id="rId48" Type="http://schemas.openxmlformats.org/officeDocument/2006/relationships/hyperlink" Target="http://www.ceta.org.co/html/vista_de_un_articulo.asp?Norma=29954" TargetMode="External"/><Relationship Id="rId56" Type="http://schemas.openxmlformats.org/officeDocument/2006/relationships/hyperlink" Target="http://www.ceta.org.co/html/vista_de_un_articulo.asp?Norma=44" TargetMode="External"/><Relationship Id="rId64" Type="http://schemas.openxmlformats.org/officeDocument/2006/relationships/hyperlink" Target="http://www.ceta.org.co/html/vista_de_un_articulo.asp?Norma=597" TargetMode="External"/><Relationship Id="rId69" Type="http://schemas.openxmlformats.org/officeDocument/2006/relationships/hyperlink" Target="http://www.ceta.org.co/html/vista_de_un_articulo.asp?Norma=607" TargetMode="External"/><Relationship Id="rId77" Type="http://schemas.openxmlformats.org/officeDocument/2006/relationships/hyperlink" Target="http://www.ceta.org.co/html/vista_de_un_articulo.asp?Norma=29958" TargetMode="External"/><Relationship Id="rId8" Type="http://schemas.openxmlformats.org/officeDocument/2006/relationships/hyperlink" Target="http://www.ceta.org.co/html/vista_de_un_articulo.asp?Norma=10894" TargetMode="External"/><Relationship Id="rId51" Type="http://schemas.openxmlformats.org/officeDocument/2006/relationships/hyperlink" Target="http://www.ceta.org.co/html/vista_de_un_articulo.asp?Norma=549" TargetMode="External"/><Relationship Id="rId72" Type="http://schemas.openxmlformats.org/officeDocument/2006/relationships/hyperlink" Target="http://www.ceta.org.co/html/vista_de_un_articulo.asp?Norma=740" TargetMode="External"/><Relationship Id="rId80" Type="http://schemas.openxmlformats.org/officeDocument/2006/relationships/hyperlink" Target="http://www.ceta.org.co/html/vista_de_un_articulo.asp?Norma=29962"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eta.org.co/html/vista_de_un_articulo.asp?Norma=29955" TargetMode="External"/><Relationship Id="rId17" Type="http://schemas.openxmlformats.org/officeDocument/2006/relationships/hyperlink" Target="http://www.ceta.org.co/html/vista_de_un_articulo.asp?Norma=607" TargetMode="External"/><Relationship Id="rId25" Type="http://schemas.openxmlformats.org/officeDocument/2006/relationships/hyperlink" Target="http://www.ceta.org.co/html/vista_de_un_articulo.asp?Norma=29967" TargetMode="External"/><Relationship Id="rId33" Type="http://schemas.openxmlformats.org/officeDocument/2006/relationships/hyperlink" Target="http://www.ceta.org.co/html/vista_de_un_articulo.asp?Norma=580" TargetMode="External"/><Relationship Id="rId38" Type="http://schemas.openxmlformats.org/officeDocument/2006/relationships/hyperlink" Target="http://www.ceta.org.co/html/vista_de_un_articulo.asp?Norma=740" TargetMode="External"/><Relationship Id="rId46" Type="http://schemas.openxmlformats.org/officeDocument/2006/relationships/hyperlink" Target="http://www.ceta.org.co/html/vista_de_un_articulo.asp?Norma=526" TargetMode="External"/><Relationship Id="rId59" Type="http://schemas.openxmlformats.org/officeDocument/2006/relationships/hyperlink" Target="http://www.ceta.org.co/html/vista_de_un_articulo.asp?Norma=44" TargetMode="External"/><Relationship Id="rId67" Type="http://schemas.openxmlformats.org/officeDocument/2006/relationships/hyperlink" Target="http://www.ceta.org.co/html/vista_de_un_articulo.asp?Norma=601" TargetMode="External"/><Relationship Id="rId20" Type="http://schemas.openxmlformats.org/officeDocument/2006/relationships/hyperlink" Target="http://www.ceta.org.co/html/vista_de_un_articulo.asp?Norma=29960" TargetMode="External"/><Relationship Id="rId41" Type="http://schemas.openxmlformats.org/officeDocument/2006/relationships/hyperlink" Target="http://www.ceta.org.co/html/vista_de_un_articulo.asp?Norma=587" TargetMode="External"/><Relationship Id="rId54" Type="http://schemas.openxmlformats.org/officeDocument/2006/relationships/hyperlink" Target="http://www.ceta.org.co/html/vista_de_un_articulo.asp?Norma=580" TargetMode="External"/><Relationship Id="rId62" Type="http://schemas.openxmlformats.org/officeDocument/2006/relationships/hyperlink" Target="http://www.ceta.org.co/html/vista_de_un_articulo.asp?Norma=29956" TargetMode="External"/><Relationship Id="rId70" Type="http://schemas.openxmlformats.org/officeDocument/2006/relationships/hyperlink" Target="http://www.ceta.org.co/html/vista_de_un_articulo.asp?Norma=580" TargetMode="External"/><Relationship Id="rId75" Type="http://schemas.openxmlformats.org/officeDocument/2006/relationships/hyperlink" Target="http://www.ceta.org.co/html/vista_de_un_articulo.asp?Norma=740" TargetMode="External"/><Relationship Id="rId83" Type="http://schemas.openxmlformats.org/officeDocument/2006/relationships/hyperlink" Target="http://www.ceta.org.co/html/vista_de_un_articulo.asp?Norma=29968" TargetMode="External"/><Relationship Id="rId1" Type="http://schemas.openxmlformats.org/officeDocument/2006/relationships/styles" Target="styles.xml"/><Relationship Id="rId6" Type="http://schemas.openxmlformats.org/officeDocument/2006/relationships/hyperlink" Target="http://www.ceta.org.co/html/vista_de_un_articulo.asp?Norma=549" TargetMode="External"/><Relationship Id="rId15" Type="http://schemas.openxmlformats.org/officeDocument/2006/relationships/hyperlink" Target="http://www.ceta.org.co/html/vista_de_un_articulo.asp?Norma=587" TargetMode="External"/><Relationship Id="rId23" Type="http://schemas.openxmlformats.org/officeDocument/2006/relationships/hyperlink" Target="http://www.ceta.org.co/html/vista_de_un_articulo.asp?Norma=29965" TargetMode="External"/><Relationship Id="rId28" Type="http://schemas.openxmlformats.org/officeDocument/2006/relationships/hyperlink" Target="http://www.ceta.org.co/html/vista_de_un_articulo.asp?Norma=957" TargetMode="External"/><Relationship Id="rId36" Type="http://schemas.openxmlformats.org/officeDocument/2006/relationships/hyperlink" Target="http://www.ceta.org.co/html/vista_de_un_articulo.asp?Norma=625" TargetMode="External"/><Relationship Id="rId49" Type="http://schemas.openxmlformats.org/officeDocument/2006/relationships/hyperlink" Target="http://www.ceta.org.co/html/vista_de_un_articulo.asp?Norma=29955" TargetMode="External"/><Relationship Id="rId57" Type="http://schemas.openxmlformats.org/officeDocument/2006/relationships/hyperlink" Target="http://www.ceta.org.co/html/vista_de_un_articulo.asp?Norma=562" TargetMode="External"/><Relationship Id="rId10" Type="http://schemas.openxmlformats.org/officeDocument/2006/relationships/hyperlink" Target="http://www.ceta.org.co/html/vista_de_un_articulo.asp?Norma=740" TargetMode="External"/><Relationship Id="rId31" Type="http://schemas.openxmlformats.org/officeDocument/2006/relationships/hyperlink" Target="http://www.ceta.org.co/html/vista_de_un_articulo.asp?Norma=29954" TargetMode="External"/><Relationship Id="rId44" Type="http://schemas.openxmlformats.org/officeDocument/2006/relationships/hyperlink" Target="http://www.ceta.org.co/html/vista_de_un_articulo.asp?Norma=526" TargetMode="External"/><Relationship Id="rId52" Type="http://schemas.openxmlformats.org/officeDocument/2006/relationships/hyperlink" Target="http://www.ceta.org.co/html/vista_de_un_articulo.asp?Norma=608" TargetMode="External"/><Relationship Id="rId60" Type="http://schemas.openxmlformats.org/officeDocument/2006/relationships/hyperlink" Target="http://www.ceta.org.co/html/vista_de_un_articulo.asp?Norma=580" TargetMode="External"/><Relationship Id="rId65" Type="http://schemas.openxmlformats.org/officeDocument/2006/relationships/hyperlink" Target="http://www.ceta.org.co/html/vista_de_un_articulo.asp?Norma=625" TargetMode="External"/><Relationship Id="rId73" Type="http://schemas.openxmlformats.org/officeDocument/2006/relationships/hyperlink" Target="http://www.ceta.org.co/html/vista_de_un_articulo.asp?Norma=740" TargetMode="External"/><Relationship Id="rId78" Type="http://schemas.openxmlformats.org/officeDocument/2006/relationships/hyperlink" Target="http://www.ceta.org.co/html/vista_de_un_articulo.asp?Norma=29960" TargetMode="External"/><Relationship Id="rId81" Type="http://schemas.openxmlformats.org/officeDocument/2006/relationships/hyperlink" Target="http://www.ceta.org.co/html/vista_de_un_articulo.asp?Norma=29958"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601" TargetMode="External"/><Relationship Id="rId13" Type="http://schemas.openxmlformats.org/officeDocument/2006/relationships/hyperlink" Target="http://www.ceta.org.co/html/vista_de_un_articulo.asp?Norma=580" TargetMode="External"/><Relationship Id="rId18" Type="http://schemas.openxmlformats.org/officeDocument/2006/relationships/hyperlink" Target="http://www.ceta.org.co/html/vista_de_un_articulo.asp?Norma=625" TargetMode="External"/><Relationship Id="rId39" Type="http://schemas.openxmlformats.org/officeDocument/2006/relationships/hyperlink" Target="http://www.ceta.org.co/html/vista_de_un_articulo.asp?Norma=526" TargetMode="External"/><Relationship Id="rId34" Type="http://schemas.openxmlformats.org/officeDocument/2006/relationships/hyperlink" Target="http://www.ceta.org.co/html/vista_de_un_articulo.asp?Norma=10894" TargetMode="External"/><Relationship Id="rId50" Type="http://schemas.openxmlformats.org/officeDocument/2006/relationships/hyperlink" Target="http://www.ceta.org.co/html/vista_de_un_articulo.asp?Norma=549" TargetMode="External"/><Relationship Id="rId55" Type="http://schemas.openxmlformats.org/officeDocument/2006/relationships/hyperlink" Target="http://www.ceta.org.co/html/vista_de_un_articulo.asp?Norma=10894" TargetMode="External"/><Relationship Id="rId76" Type="http://schemas.openxmlformats.org/officeDocument/2006/relationships/hyperlink" Target="http://www.ceta.org.co/html/vista_de_un_articulo.asp?Norma=740" TargetMode="External"/><Relationship Id="rId7" Type="http://schemas.openxmlformats.org/officeDocument/2006/relationships/hyperlink" Target="http://www.ceta.org.co/html/vista_de_un_articulo.asp?Norma=29954" TargetMode="External"/><Relationship Id="rId71" Type="http://schemas.openxmlformats.org/officeDocument/2006/relationships/hyperlink" Target="http://www.ceta.org.co/html/vista_de_un_articulo.asp?Norma=10894" TargetMode="External"/><Relationship Id="rId2" Type="http://schemas.microsoft.com/office/2007/relationships/stylesWithEffects" Target="stylesWithEffects.xml"/><Relationship Id="rId29" Type="http://schemas.openxmlformats.org/officeDocument/2006/relationships/hyperlink" Target="http://www.ceta.org.co/html/vista_de_un_articulo.asp?Norma=526" TargetMode="External"/><Relationship Id="rId24" Type="http://schemas.openxmlformats.org/officeDocument/2006/relationships/hyperlink" Target="http://www.ceta.org.co/html/vista_de_un_articulo.asp?Norma=29966" TargetMode="External"/><Relationship Id="rId40" Type="http://schemas.openxmlformats.org/officeDocument/2006/relationships/hyperlink" Target="http://www.ceta.org.co/html/vista_de_un_articulo.asp?Norma=526" TargetMode="External"/><Relationship Id="rId45" Type="http://schemas.openxmlformats.org/officeDocument/2006/relationships/hyperlink" Target="http://www.ceta.org.co/html/vista_de_un_articulo.asp?Norma=526" TargetMode="External"/><Relationship Id="rId66" Type="http://schemas.openxmlformats.org/officeDocument/2006/relationships/hyperlink" Target="http://www.ceta.org.co/html/vista_de_un_articulo.asp?Norma=597" TargetMode="External"/><Relationship Id="rId61" Type="http://schemas.openxmlformats.org/officeDocument/2006/relationships/hyperlink" Target="http://www.ceta.org.co/html/vista_de_un_articulo.asp?Norma=10894" TargetMode="External"/><Relationship Id="rId82" Type="http://schemas.openxmlformats.org/officeDocument/2006/relationships/hyperlink" Target="http://www.ceta.org.co/html/vista_de_un_articulo.asp?Norma=2996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7995</Words>
  <Characters>43974</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9</cp:revision>
  <dcterms:created xsi:type="dcterms:W3CDTF">2013-08-28T02:52:00Z</dcterms:created>
  <dcterms:modified xsi:type="dcterms:W3CDTF">2013-09-21T22:49:00Z</dcterms:modified>
</cp:coreProperties>
</file>